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E024" w14:textId="1F8BE0C5" w:rsidR="00095566" w:rsidRPr="00F41F6D" w:rsidRDefault="4137CBF8" w:rsidP="00F41F6D">
      <w:pPr>
        <w:rPr>
          <w:rFonts w:eastAsiaTheme="minorEastAsia"/>
          <w:b/>
          <w:bCs/>
          <w:lang w:val="nl-NL"/>
        </w:rPr>
      </w:pPr>
      <w:r w:rsidRPr="00F41F6D">
        <w:rPr>
          <w:rFonts w:ascii="Times New Roman" w:hAnsi="Times New Roman" w:cs="Times New Roman"/>
          <w:b/>
          <w:bCs/>
          <w:lang w:val="nl-NL"/>
        </w:rPr>
        <w:t>Overlegcomité: vanaf 1 september vallen heel wat beperkingen weg</w:t>
      </w:r>
    </w:p>
    <w:p w14:paraId="543A9F2F" w14:textId="77777777" w:rsidR="00095566" w:rsidRPr="00095566" w:rsidRDefault="00095566" w:rsidP="00095566">
      <w:pPr>
        <w:rPr>
          <w:rFonts w:ascii="Times New Roman" w:hAnsi="Times New Roman" w:cs="Times New Roman"/>
          <w:b/>
          <w:bCs/>
          <w:lang w:val="nl-NL"/>
        </w:rPr>
      </w:pPr>
    </w:p>
    <w:p w14:paraId="17525C56" w14:textId="53B5FC44" w:rsidR="00A6376B" w:rsidRPr="00C42C77" w:rsidRDefault="00095566" w:rsidP="00095566">
      <w:pPr>
        <w:rPr>
          <w:rFonts w:ascii="Times New Roman" w:hAnsi="Times New Roman" w:cs="Times New Roman"/>
          <w:b/>
          <w:bCs/>
          <w:lang w:val="nl-NL"/>
        </w:rPr>
      </w:pPr>
      <w:r w:rsidRPr="00C42C77">
        <w:rPr>
          <w:rFonts w:ascii="Times New Roman" w:hAnsi="Times New Roman" w:cs="Times New Roman"/>
          <w:b/>
          <w:bCs/>
          <w:lang w:val="nl-NL"/>
        </w:rPr>
        <w:t xml:space="preserve">Het Overlegcomité heeft vandaag </w:t>
      </w:r>
      <w:r w:rsidR="00A6376B" w:rsidRPr="00C42C77">
        <w:rPr>
          <w:rFonts w:ascii="Times New Roman" w:hAnsi="Times New Roman" w:cs="Times New Roman"/>
          <w:b/>
          <w:bCs/>
          <w:lang w:val="nl-NL"/>
        </w:rPr>
        <w:t xml:space="preserve">uitgebreid </w:t>
      </w:r>
      <w:r w:rsidRPr="00C42C77">
        <w:rPr>
          <w:rFonts w:ascii="Times New Roman" w:hAnsi="Times New Roman" w:cs="Times New Roman"/>
          <w:b/>
          <w:bCs/>
          <w:lang w:val="nl-NL"/>
        </w:rPr>
        <w:t>de epidemiologisch toestand in ons land besproken</w:t>
      </w:r>
      <w:r w:rsidR="00EC6E1A">
        <w:rPr>
          <w:rFonts w:ascii="Times New Roman" w:hAnsi="Times New Roman" w:cs="Times New Roman"/>
          <w:b/>
          <w:bCs/>
          <w:lang w:val="nl-NL"/>
        </w:rPr>
        <w:t xml:space="preserve">. Het behalen van de </w:t>
      </w:r>
      <w:r w:rsidR="00A6376B" w:rsidRPr="00C42C77">
        <w:rPr>
          <w:rFonts w:ascii="Times New Roman" w:hAnsi="Times New Roman" w:cs="Times New Roman"/>
          <w:b/>
          <w:bCs/>
          <w:lang w:val="nl-NL"/>
        </w:rPr>
        <w:t xml:space="preserve">doelstellingen van het Zomerplan laat toe om, volgens plan, vanaf 1 september een reeks </w:t>
      </w:r>
      <w:r w:rsidR="00C42C77" w:rsidRPr="00C42C77">
        <w:rPr>
          <w:rFonts w:ascii="Times New Roman" w:hAnsi="Times New Roman" w:cs="Times New Roman"/>
          <w:b/>
          <w:bCs/>
          <w:lang w:val="nl-NL"/>
        </w:rPr>
        <w:t>beperkingen te schrappen.</w:t>
      </w:r>
      <w:r w:rsidR="00EC6E1A">
        <w:rPr>
          <w:rFonts w:ascii="Times New Roman" w:hAnsi="Times New Roman" w:cs="Times New Roman"/>
          <w:b/>
          <w:bCs/>
          <w:lang w:val="nl-NL"/>
        </w:rPr>
        <w:t xml:space="preserve"> Daarnaast moeten extra inspanningen gebeuren om in alle gemeenten van ons land </w:t>
      </w:r>
      <w:r w:rsidR="00C17EDB">
        <w:rPr>
          <w:rFonts w:ascii="Times New Roman" w:hAnsi="Times New Roman" w:cs="Times New Roman"/>
          <w:b/>
          <w:bCs/>
          <w:lang w:val="nl-NL"/>
        </w:rPr>
        <w:t>een minimumdrempel van 70% volledige vaccinaties te behalen, als opstap naar een volledig vaccinatie van de bevolking.</w:t>
      </w:r>
    </w:p>
    <w:p w14:paraId="02F78B61" w14:textId="77777777" w:rsidR="00A6376B" w:rsidRDefault="00A6376B" w:rsidP="00095566">
      <w:pPr>
        <w:rPr>
          <w:rFonts w:ascii="Times New Roman" w:hAnsi="Times New Roman" w:cs="Times New Roman"/>
          <w:lang w:val="nl-NL"/>
        </w:rPr>
      </w:pPr>
    </w:p>
    <w:p w14:paraId="456879BA" w14:textId="21D729BE" w:rsidR="00806D4A" w:rsidRDefault="00C42C77" w:rsidP="00095566">
      <w:pPr>
        <w:rPr>
          <w:rFonts w:ascii="Times New Roman" w:hAnsi="Times New Roman" w:cs="Times New Roman"/>
          <w:lang w:val="nl-NL"/>
        </w:rPr>
      </w:pPr>
      <w:r>
        <w:rPr>
          <w:rFonts w:ascii="Times New Roman" w:hAnsi="Times New Roman" w:cs="Times New Roman"/>
          <w:lang w:val="nl-NL"/>
        </w:rPr>
        <w:t xml:space="preserve">Het Overlegcomité </w:t>
      </w:r>
      <w:r w:rsidR="00095566" w:rsidRPr="00095566">
        <w:rPr>
          <w:rFonts w:ascii="Times New Roman" w:hAnsi="Times New Roman" w:cs="Times New Roman"/>
          <w:lang w:val="nl-NL"/>
        </w:rPr>
        <w:t>stelt vast dat er een trend is van langzame maar aanhoudende stijging van het aantal besmettingen.</w:t>
      </w:r>
      <w:r w:rsidR="00095566">
        <w:rPr>
          <w:rFonts w:ascii="Times New Roman" w:hAnsi="Times New Roman" w:cs="Times New Roman"/>
          <w:lang w:val="nl-NL"/>
        </w:rPr>
        <w:t xml:space="preserve"> </w:t>
      </w:r>
      <w:r w:rsidR="00095566" w:rsidRPr="00095566">
        <w:rPr>
          <w:rFonts w:ascii="Times New Roman" w:hAnsi="Times New Roman" w:cs="Times New Roman"/>
          <w:lang w:val="nl-NL"/>
        </w:rPr>
        <w:t>Het COVID-19 Commissariaat bevestigt evenwel dat de toestand beheersbaar is</w:t>
      </w:r>
      <w:r w:rsidR="00C7038E">
        <w:rPr>
          <w:rFonts w:ascii="Times New Roman" w:hAnsi="Times New Roman" w:cs="Times New Roman"/>
          <w:lang w:val="nl-NL"/>
        </w:rPr>
        <w:t xml:space="preserve"> en blijft</w:t>
      </w:r>
      <w:r w:rsidR="00095566" w:rsidRPr="00095566">
        <w:rPr>
          <w:rFonts w:ascii="Times New Roman" w:hAnsi="Times New Roman" w:cs="Times New Roman"/>
          <w:lang w:val="nl-NL"/>
        </w:rPr>
        <w:t>, met name in de ziekenhuizen.</w:t>
      </w:r>
      <w:r w:rsidR="00095566">
        <w:rPr>
          <w:rFonts w:ascii="Times New Roman" w:hAnsi="Times New Roman" w:cs="Times New Roman"/>
          <w:lang w:val="nl-NL"/>
        </w:rPr>
        <w:t xml:space="preserve"> </w:t>
      </w:r>
      <w:r w:rsidR="00095566" w:rsidRPr="00095566">
        <w:rPr>
          <w:rFonts w:ascii="Times New Roman" w:hAnsi="Times New Roman" w:cs="Times New Roman"/>
          <w:lang w:val="nl-NL"/>
        </w:rPr>
        <w:t>Dat is het resultaat van de succesvolle vaccinatiecampagne</w:t>
      </w:r>
      <w:r w:rsidR="00C7038E">
        <w:rPr>
          <w:rFonts w:ascii="Times New Roman" w:hAnsi="Times New Roman" w:cs="Times New Roman"/>
          <w:lang w:val="nl-NL"/>
        </w:rPr>
        <w:t>. M</w:t>
      </w:r>
      <w:r w:rsidR="00095566" w:rsidRPr="00095566">
        <w:rPr>
          <w:rFonts w:ascii="Times New Roman" w:hAnsi="Times New Roman" w:cs="Times New Roman"/>
          <w:lang w:val="nl-NL"/>
        </w:rPr>
        <w:t xml:space="preserve">eer dan 90% van de 65-plussers en de kwetsbare personen </w:t>
      </w:r>
      <w:r w:rsidR="00C7038E">
        <w:rPr>
          <w:rFonts w:ascii="Times New Roman" w:hAnsi="Times New Roman" w:cs="Times New Roman"/>
          <w:lang w:val="nl-NL"/>
        </w:rPr>
        <w:t xml:space="preserve">in ons land is </w:t>
      </w:r>
      <w:r w:rsidR="00095566" w:rsidRPr="00095566">
        <w:rPr>
          <w:rFonts w:ascii="Times New Roman" w:hAnsi="Times New Roman" w:cs="Times New Roman"/>
          <w:lang w:val="nl-NL"/>
        </w:rPr>
        <w:t>volledig gevaccineerd</w:t>
      </w:r>
      <w:r w:rsidR="00C7038E">
        <w:rPr>
          <w:rFonts w:ascii="Times New Roman" w:hAnsi="Times New Roman" w:cs="Times New Roman"/>
          <w:lang w:val="nl-NL"/>
        </w:rPr>
        <w:t>; n</w:t>
      </w:r>
      <w:r w:rsidR="00095566" w:rsidRPr="00095566">
        <w:rPr>
          <w:rFonts w:ascii="Times New Roman" w:hAnsi="Times New Roman" w:cs="Times New Roman"/>
          <w:lang w:val="nl-NL"/>
        </w:rPr>
        <w:t>agenoeg 70% van de totale bevolking is gevaccineerd. België hoort daarmee tot de best presterende vaccinatielanden van de Europese Unie en de wereld.</w:t>
      </w:r>
      <w:r w:rsidR="00095566">
        <w:rPr>
          <w:rFonts w:ascii="Times New Roman" w:hAnsi="Times New Roman" w:cs="Times New Roman"/>
          <w:lang w:val="nl-NL"/>
        </w:rPr>
        <w:t xml:space="preserve"> </w:t>
      </w:r>
    </w:p>
    <w:p w14:paraId="383C506D" w14:textId="77777777" w:rsidR="006D6EE5" w:rsidRDefault="006D6EE5" w:rsidP="00095566">
      <w:pPr>
        <w:rPr>
          <w:rFonts w:ascii="Times New Roman" w:hAnsi="Times New Roman" w:cs="Times New Roman"/>
          <w:lang w:val="nl-NL"/>
        </w:rPr>
      </w:pPr>
    </w:p>
    <w:p w14:paraId="6D912E9B" w14:textId="74F5CDC1" w:rsidR="00806D4A" w:rsidRPr="006D6EE5" w:rsidRDefault="005D2259" w:rsidP="00095566">
      <w:pPr>
        <w:rPr>
          <w:rFonts w:ascii="Times New Roman" w:hAnsi="Times New Roman" w:cs="Times New Roman"/>
          <w:b/>
          <w:bCs/>
          <w:lang w:val="nl-NL"/>
        </w:rPr>
      </w:pPr>
      <w:r>
        <w:rPr>
          <w:rFonts w:ascii="Times New Roman" w:hAnsi="Times New Roman" w:cs="Times New Roman"/>
          <w:b/>
          <w:bCs/>
          <w:lang w:val="nl-NL"/>
        </w:rPr>
        <w:t>Nieuwe stap in het Zomerplan</w:t>
      </w:r>
    </w:p>
    <w:p w14:paraId="681816E8" w14:textId="7F33B930" w:rsidR="007B2E99" w:rsidRDefault="007B2E99" w:rsidP="00095566">
      <w:pPr>
        <w:rPr>
          <w:rFonts w:ascii="Times New Roman" w:hAnsi="Times New Roman" w:cs="Times New Roman"/>
          <w:lang w:val="nl-NL"/>
        </w:rPr>
      </w:pPr>
    </w:p>
    <w:p w14:paraId="25C3ED33" w14:textId="77777777" w:rsidR="006D6EE5" w:rsidRDefault="007B2E99" w:rsidP="00095566">
      <w:pPr>
        <w:rPr>
          <w:rFonts w:ascii="Times New Roman" w:hAnsi="Times New Roman" w:cs="Times New Roman"/>
          <w:lang w:val="nl-NL"/>
        </w:rPr>
      </w:pPr>
      <w:r>
        <w:rPr>
          <w:rFonts w:ascii="Times New Roman" w:hAnsi="Times New Roman" w:cs="Times New Roman"/>
          <w:lang w:val="nl-NL"/>
        </w:rPr>
        <w:t xml:space="preserve">Aangezien de </w:t>
      </w:r>
      <w:r w:rsidR="00C7038E">
        <w:rPr>
          <w:rFonts w:ascii="Times New Roman" w:hAnsi="Times New Roman" w:cs="Times New Roman"/>
          <w:lang w:val="nl-NL"/>
        </w:rPr>
        <w:t xml:space="preserve">vooropgestelde </w:t>
      </w:r>
      <w:r>
        <w:rPr>
          <w:rFonts w:ascii="Times New Roman" w:hAnsi="Times New Roman" w:cs="Times New Roman"/>
          <w:lang w:val="nl-NL"/>
        </w:rPr>
        <w:t>doelstelling van een vaccinatiegraad van 70% van de volwassenen werd gehaald, beslist het Overlegcomité</w:t>
      </w:r>
      <w:r w:rsidR="00C7038E">
        <w:rPr>
          <w:rFonts w:ascii="Times New Roman" w:hAnsi="Times New Roman" w:cs="Times New Roman"/>
          <w:lang w:val="nl-NL"/>
        </w:rPr>
        <w:t xml:space="preserve"> om </w:t>
      </w:r>
      <w:r w:rsidR="001D4EBD">
        <w:rPr>
          <w:rFonts w:ascii="Times New Roman" w:hAnsi="Times New Roman" w:cs="Times New Roman"/>
          <w:lang w:val="nl-NL"/>
        </w:rPr>
        <w:t>vanaf 1 september de</w:t>
      </w:r>
      <w:r w:rsidR="00C7038E">
        <w:rPr>
          <w:rFonts w:ascii="Times New Roman" w:hAnsi="Times New Roman" w:cs="Times New Roman"/>
          <w:lang w:val="nl-NL"/>
        </w:rPr>
        <w:t xml:space="preserve"> volgende stap in het Zomerplan te zetten</w:t>
      </w:r>
      <w:r w:rsidR="001D4EBD">
        <w:rPr>
          <w:rFonts w:ascii="Times New Roman" w:hAnsi="Times New Roman" w:cs="Times New Roman"/>
          <w:lang w:val="nl-NL"/>
        </w:rPr>
        <w:t>.</w:t>
      </w:r>
      <w:r w:rsidR="00771889">
        <w:rPr>
          <w:rFonts w:ascii="Times New Roman" w:hAnsi="Times New Roman" w:cs="Times New Roman"/>
          <w:lang w:val="nl-NL"/>
        </w:rPr>
        <w:t xml:space="preserve"> </w:t>
      </w:r>
    </w:p>
    <w:p w14:paraId="1799962A" w14:textId="77777777" w:rsidR="006D6EE5" w:rsidRDefault="006D6EE5" w:rsidP="00095566">
      <w:pPr>
        <w:rPr>
          <w:rFonts w:ascii="Times New Roman" w:hAnsi="Times New Roman" w:cs="Times New Roman"/>
          <w:lang w:val="nl-NL"/>
        </w:rPr>
      </w:pPr>
    </w:p>
    <w:p w14:paraId="7E5470C0" w14:textId="686F799E" w:rsidR="007B2E99" w:rsidRDefault="00771889" w:rsidP="00095566">
      <w:pPr>
        <w:rPr>
          <w:rFonts w:ascii="Times New Roman" w:hAnsi="Times New Roman" w:cs="Times New Roman"/>
          <w:lang w:val="nl-NL"/>
        </w:rPr>
      </w:pPr>
      <w:r>
        <w:rPr>
          <w:rFonts w:ascii="Times New Roman" w:hAnsi="Times New Roman" w:cs="Times New Roman"/>
          <w:lang w:val="nl-NL"/>
        </w:rPr>
        <w:t>Het gaat concreet om:</w:t>
      </w:r>
    </w:p>
    <w:p w14:paraId="597BADE0" w14:textId="78CA6242" w:rsidR="001D4EBD" w:rsidRDefault="001D4EBD" w:rsidP="00095566">
      <w:pPr>
        <w:rPr>
          <w:rFonts w:ascii="Times New Roman" w:hAnsi="Times New Roman" w:cs="Times New Roman"/>
          <w:lang w:val="nl-NL"/>
        </w:rPr>
      </w:pPr>
    </w:p>
    <w:p w14:paraId="07286FCC" w14:textId="2CFD927E" w:rsidR="001D4EBD" w:rsidRPr="00F41F6D" w:rsidRDefault="00870BAB" w:rsidP="00F41F6D">
      <w:pPr>
        <w:pStyle w:val="Lijstalinea"/>
        <w:numPr>
          <w:ilvl w:val="0"/>
          <w:numId w:val="6"/>
        </w:numPr>
        <w:rPr>
          <w:rFonts w:ascii="Times New Roman" w:hAnsi="Times New Roman" w:cs="Times New Roman"/>
          <w:b/>
          <w:bCs/>
          <w:lang w:val="nl-NL"/>
        </w:rPr>
      </w:pPr>
      <w:r w:rsidRPr="00F41F6D">
        <w:rPr>
          <w:rFonts w:ascii="Times New Roman" w:hAnsi="Times New Roman" w:cs="Times New Roman"/>
          <w:b/>
          <w:bCs/>
          <w:lang w:val="nl-NL"/>
        </w:rPr>
        <w:t>Samenkomsten in de private ruimte</w:t>
      </w:r>
    </w:p>
    <w:p w14:paraId="615587C5" w14:textId="2CA8B39C" w:rsidR="00870BAB" w:rsidRDefault="00870BAB" w:rsidP="00735B98">
      <w:pPr>
        <w:ind w:left="348"/>
        <w:rPr>
          <w:rFonts w:ascii="Times New Roman" w:hAnsi="Times New Roman" w:cs="Times New Roman"/>
          <w:lang w:val="nl-NL"/>
        </w:rPr>
      </w:pPr>
    </w:p>
    <w:p w14:paraId="5EFF3B84" w14:textId="521281F9" w:rsidR="00870BAB" w:rsidRDefault="00771889" w:rsidP="00735B98">
      <w:pPr>
        <w:pStyle w:val="Lijstalinea"/>
        <w:ind w:left="708"/>
        <w:rPr>
          <w:rFonts w:ascii="Times New Roman" w:hAnsi="Times New Roman" w:cs="Times New Roman"/>
          <w:lang w:val="nl-NL"/>
        </w:rPr>
      </w:pPr>
      <w:r>
        <w:rPr>
          <w:rFonts w:ascii="Times New Roman" w:hAnsi="Times New Roman" w:cs="Times New Roman"/>
          <w:lang w:val="nl-NL"/>
        </w:rPr>
        <w:t>G</w:t>
      </w:r>
      <w:r w:rsidR="00C640F9">
        <w:rPr>
          <w:rFonts w:ascii="Times New Roman" w:hAnsi="Times New Roman" w:cs="Times New Roman"/>
          <w:lang w:val="nl-NL"/>
        </w:rPr>
        <w:t>een beperkingen meer voor samenkomsten in huis of in toeristisch</w:t>
      </w:r>
      <w:r w:rsidR="000E6362">
        <w:rPr>
          <w:rFonts w:ascii="Times New Roman" w:hAnsi="Times New Roman" w:cs="Times New Roman"/>
          <w:lang w:val="nl-NL"/>
        </w:rPr>
        <w:t>e</w:t>
      </w:r>
      <w:r w:rsidR="00C640F9">
        <w:rPr>
          <w:rFonts w:ascii="Times New Roman" w:hAnsi="Times New Roman" w:cs="Times New Roman"/>
          <w:lang w:val="nl-NL"/>
        </w:rPr>
        <w:t xml:space="preserve"> logies.</w:t>
      </w:r>
    </w:p>
    <w:p w14:paraId="385595C7" w14:textId="134AAB68" w:rsidR="00F41F6D" w:rsidRDefault="00F41F6D" w:rsidP="00F41F6D">
      <w:pPr>
        <w:rPr>
          <w:rFonts w:ascii="Times New Roman" w:hAnsi="Times New Roman" w:cs="Times New Roman"/>
          <w:b/>
          <w:bCs/>
          <w:lang w:val="nl-NL"/>
        </w:rPr>
      </w:pPr>
    </w:p>
    <w:p w14:paraId="628A1753" w14:textId="6BA17ED0" w:rsidR="0005509D" w:rsidRPr="00F41F6D" w:rsidRDefault="0005509D" w:rsidP="00F41F6D">
      <w:pPr>
        <w:pStyle w:val="Lijstalinea"/>
        <w:numPr>
          <w:ilvl w:val="0"/>
          <w:numId w:val="6"/>
        </w:numPr>
        <w:rPr>
          <w:rFonts w:ascii="Times New Roman" w:hAnsi="Times New Roman" w:cs="Times New Roman"/>
          <w:b/>
          <w:bCs/>
          <w:lang w:val="nl-NL"/>
        </w:rPr>
      </w:pPr>
      <w:r w:rsidRPr="00F41F6D">
        <w:rPr>
          <w:rFonts w:ascii="Times New Roman" w:hAnsi="Times New Roman" w:cs="Times New Roman"/>
          <w:b/>
          <w:bCs/>
          <w:lang w:val="nl-NL"/>
        </w:rPr>
        <w:t>Telewerk</w:t>
      </w:r>
    </w:p>
    <w:p w14:paraId="100A4E91" w14:textId="7674DD2D" w:rsidR="0005509D" w:rsidRDefault="0005509D" w:rsidP="00735B98">
      <w:pPr>
        <w:pStyle w:val="Lijstalinea"/>
        <w:rPr>
          <w:rFonts w:ascii="Times New Roman" w:hAnsi="Times New Roman" w:cs="Times New Roman"/>
          <w:lang w:val="nl-NL"/>
        </w:rPr>
      </w:pPr>
    </w:p>
    <w:p w14:paraId="1E973D92" w14:textId="18544E62" w:rsidR="00302333" w:rsidRDefault="3622664A" w:rsidP="356E7ADA">
      <w:pPr>
        <w:pStyle w:val="Lijstalinea"/>
        <w:rPr>
          <w:rFonts w:ascii="Times New Roman" w:hAnsi="Times New Roman" w:cs="Times New Roman"/>
          <w:lang w:val="nl-NL"/>
        </w:rPr>
      </w:pPr>
      <w:r w:rsidRPr="3E2DE97D">
        <w:rPr>
          <w:rFonts w:ascii="Times New Roman" w:hAnsi="Times New Roman" w:cs="Times New Roman"/>
          <w:lang w:val="nl-NL"/>
        </w:rPr>
        <w:t>Het Overlegcomité nodigt de bedrijven uit om</w:t>
      </w:r>
      <w:r w:rsidR="79BD15A4" w:rsidRPr="3E2DE97D">
        <w:rPr>
          <w:rFonts w:ascii="Times New Roman" w:hAnsi="Times New Roman" w:cs="Times New Roman"/>
          <w:lang w:val="nl-NL"/>
        </w:rPr>
        <w:t xml:space="preserve"> </w:t>
      </w:r>
      <w:r w:rsidRPr="3E2DE97D">
        <w:rPr>
          <w:rFonts w:ascii="Times New Roman" w:hAnsi="Times New Roman" w:cs="Times New Roman"/>
          <w:lang w:val="nl-NL"/>
        </w:rPr>
        <w:t xml:space="preserve">telewerk structureel te verankeren. </w:t>
      </w:r>
    </w:p>
    <w:p w14:paraId="08A76211" w14:textId="401CD2EE" w:rsidR="00C640F9" w:rsidRDefault="00C640F9" w:rsidP="00735B98">
      <w:pPr>
        <w:ind w:left="348"/>
        <w:rPr>
          <w:rFonts w:ascii="Times New Roman" w:hAnsi="Times New Roman" w:cs="Times New Roman"/>
          <w:lang w:val="nl-NL"/>
        </w:rPr>
      </w:pPr>
    </w:p>
    <w:p w14:paraId="2CD4D5B8" w14:textId="4EFDCB9E" w:rsidR="00C640F9" w:rsidRPr="00F41F6D" w:rsidRDefault="00C640F9" w:rsidP="00F41F6D">
      <w:pPr>
        <w:pStyle w:val="Lijstalinea"/>
        <w:numPr>
          <w:ilvl w:val="0"/>
          <w:numId w:val="6"/>
        </w:numPr>
        <w:rPr>
          <w:rFonts w:ascii="Times New Roman" w:hAnsi="Times New Roman" w:cs="Times New Roman"/>
          <w:b/>
          <w:bCs/>
          <w:lang w:val="nl-NL"/>
        </w:rPr>
      </w:pPr>
      <w:r w:rsidRPr="00F41F6D">
        <w:rPr>
          <w:rFonts w:ascii="Times New Roman" w:hAnsi="Times New Roman" w:cs="Times New Roman"/>
          <w:b/>
          <w:bCs/>
          <w:lang w:val="nl-NL"/>
        </w:rPr>
        <w:t>Professionele horeca-activiteiten</w:t>
      </w:r>
    </w:p>
    <w:p w14:paraId="64C10103" w14:textId="5641EAC3" w:rsidR="00C640F9" w:rsidRDefault="00C640F9" w:rsidP="00735B98">
      <w:pPr>
        <w:ind w:left="348"/>
        <w:rPr>
          <w:rFonts w:ascii="Times New Roman" w:hAnsi="Times New Roman" w:cs="Times New Roman"/>
          <w:lang w:val="nl-NL"/>
        </w:rPr>
      </w:pPr>
    </w:p>
    <w:p w14:paraId="06C50D85" w14:textId="60827101" w:rsidR="00B61107" w:rsidRDefault="00771889" w:rsidP="00735B98">
      <w:pPr>
        <w:pStyle w:val="Lijstalinea"/>
        <w:ind w:left="708"/>
        <w:rPr>
          <w:rFonts w:ascii="Times New Roman" w:hAnsi="Times New Roman" w:cs="Times New Roman"/>
          <w:lang w:val="nl-NL"/>
        </w:rPr>
      </w:pPr>
      <w:r>
        <w:rPr>
          <w:rFonts w:ascii="Times New Roman" w:hAnsi="Times New Roman" w:cs="Times New Roman"/>
          <w:lang w:val="nl-NL"/>
        </w:rPr>
        <w:t>G</w:t>
      </w:r>
      <w:r w:rsidR="00C640F9">
        <w:rPr>
          <w:rFonts w:ascii="Times New Roman" w:hAnsi="Times New Roman" w:cs="Times New Roman"/>
          <w:lang w:val="nl-NL"/>
        </w:rPr>
        <w:t>een beperkingen meer op openings- en sluitingsuren</w:t>
      </w:r>
      <w:r w:rsidR="00B61107">
        <w:rPr>
          <w:rFonts w:ascii="Times New Roman" w:hAnsi="Times New Roman" w:cs="Times New Roman"/>
          <w:lang w:val="nl-NL"/>
        </w:rPr>
        <w:t xml:space="preserve"> (inclusief </w:t>
      </w:r>
      <w:r w:rsidR="008D0429">
        <w:rPr>
          <w:rFonts w:ascii="Times New Roman" w:hAnsi="Times New Roman" w:cs="Times New Roman"/>
          <w:lang w:val="nl-NL"/>
        </w:rPr>
        <w:t>dienstverlening</w:t>
      </w:r>
      <w:r w:rsidR="00B61107">
        <w:rPr>
          <w:rFonts w:ascii="Times New Roman" w:hAnsi="Times New Roman" w:cs="Times New Roman"/>
          <w:lang w:val="nl-NL"/>
        </w:rPr>
        <w:t xml:space="preserve"> aan huis),</w:t>
      </w:r>
      <w:r w:rsidR="005C56BC">
        <w:rPr>
          <w:rFonts w:ascii="Times New Roman" w:hAnsi="Times New Roman" w:cs="Times New Roman"/>
          <w:lang w:val="nl-NL"/>
        </w:rPr>
        <w:t xml:space="preserve"> </w:t>
      </w:r>
      <w:r w:rsidR="00B61107">
        <w:rPr>
          <w:rFonts w:ascii="Times New Roman" w:hAnsi="Times New Roman" w:cs="Times New Roman"/>
          <w:lang w:val="nl-NL"/>
        </w:rPr>
        <w:t xml:space="preserve">aantal personen per tafel, </w:t>
      </w:r>
      <w:r w:rsidR="005C56BC">
        <w:rPr>
          <w:rFonts w:ascii="Times New Roman" w:hAnsi="Times New Roman" w:cs="Times New Roman"/>
          <w:lang w:val="nl-NL"/>
        </w:rPr>
        <w:t>afstand tussen tafelgezelschappen</w:t>
      </w:r>
      <w:r w:rsidR="00987952">
        <w:rPr>
          <w:rFonts w:ascii="Times New Roman" w:hAnsi="Times New Roman" w:cs="Times New Roman"/>
          <w:lang w:val="nl-NL"/>
        </w:rPr>
        <w:t xml:space="preserve">, </w:t>
      </w:r>
      <w:r w:rsidR="005C56BC">
        <w:rPr>
          <w:rFonts w:ascii="Times New Roman" w:hAnsi="Times New Roman" w:cs="Times New Roman"/>
          <w:lang w:val="nl-NL"/>
        </w:rPr>
        <w:t>terrassen</w:t>
      </w:r>
      <w:r w:rsidR="007920AC">
        <w:rPr>
          <w:rFonts w:ascii="Times New Roman" w:hAnsi="Times New Roman" w:cs="Times New Roman"/>
          <w:lang w:val="nl-NL"/>
        </w:rPr>
        <w:t>, geluidsniveau en</w:t>
      </w:r>
      <w:r w:rsidR="00987952">
        <w:rPr>
          <w:rFonts w:ascii="Times New Roman" w:hAnsi="Times New Roman" w:cs="Times New Roman"/>
          <w:lang w:val="nl-NL"/>
        </w:rPr>
        <w:t xml:space="preserve"> bediening aan de bar</w:t>
      </w:r>
      <w:r w:rsidR="005C56BC">
        <w:rPr>
          <w:rFonts w:ascii="Times New Roman" w:hAnsi="Times New Roman" w:cs="Times New Roman"/>
          <w:lang w:val="nl-NL"/>
        </w:rPr>
        <w:t xml:space="preserve">. Ook de verplichting om </w:t>
      </w:r>
      <w:r w:rsidR="00987952">
        <w:rPr>
          <w:rFonts w:ascii="Times New Roman" w:hAnsi="Times New Roman" w:cs="Times New Roman"/>
          <w:lang w:val="nl-NL"/>
        </w:rPr>
        <w:t>enkel zitplaatsen te voorzien</w:t>
      </w:r>
      <w:r w:rsidR="007920AC">
        <w:rPr>
          <w:rFonts w:ascii="Times New Roman" w:hAnsi="Times New Roman" w:cs="Times New Roman"/>
          <w:lang w:val="nl-NL"/>
        </w:rPr>
        <w:t xml:space="preserve"> vervalt. </w:t>
      </w:r>
      <w:r w:rsidR="00F1330C">
        <w:rPr>
          <w:rFonts w:ascii="Times New Roman" w:hAnsi="Times New Roman" w:cs="Times New Roman"/>
          <w:lang w:val="nl-NL"/>
        </w:rPr>
        <w:br/>
      </w:r>
    </w:p>
    <w:p w14:paraId="76AE10C7" w14:textId="3153D703" w:rsidR="00F1330C" w:rsidRDefault="00F1330C" w:rsidP="00735B98">
      <w:pPr>
        <w:pStyle w:val="Lijstalinea"/>
        <w:ind w:left="708"/>
        <w:rPr>
          <w:rFonts w:ascii="Times New Roman" w:hAnsi="Times New Roman" w:cs="Times New Roman"/>
          <w:lang w:val="nl-NL"/>
        </w:rPr>
      </w:pPr>
      <w:r>
        <w:rPr>
          <w:rFonts w:ascii="Times New Roman" w:hAnsi="Times New Roman" w:cs="Times New Roman"/>
          <w:lang w:val="nl-NL"/>
        </w:rPr>
        <w:t xml:space="preserve">Bij verplaatsingen binnen een horecazaak blijft </w:t>
      </w:r>
      <w:r w:rsidR="008D0429">
        <w:rPr>
          <w:rFonts w:ascii="Times New Roman" w:hAnsi="Times New Roman" w:cs="Times New Roman"/>
          <w:lang w:val="nl-NL"/>
        </w:rPr>
        <w:t>de</w:t>
      </w:r>
      <w:r>
        <w:rPr>
          <w:rFonts w:ascii="Times New Roman" w:hAnsi="Times New Roman" w:cs="Times New Roman"/>
          <w:lang w:val="nl-NL"/>
        </w:rPr>
        <w:t xml:space="preserve"> mondmaskerplicht gelden. </w:t>
      </w:r>
    </w:p>
    <w:p w14:paraId="4063673B" w14:textId="77777777" w:rsidR="00465D5B" w:rsidRDefault="00465D5B" w:rsidP="00735B98">
      <w:pPr>
        <w:pStyle w:val="Lijstalinea"/>
        <w:ind w:left="708"/>
        <w:rPr>
          <w:rFonts w:ascii="Times New Roman" w:hAnsi="Times New Roman" w:cs="Times New Roman"/>
          <w:lang w:val="nl-NL"/>
        </w:rPr>
      </w:pPr>
    </w:p>
    <w:p w14:paraId="4BF43EE2" w14:textId="77777777" w:rsidR="00F41F6D" w:rsidRDefault="04947A92" w:rsidP="00F41F6D">
      <w:pPr>
        <w:pStyle w:val="Lijstalinea"/>
        <w:ind w:left="708"/>
        <w:rPr>
          <w:rFonts w:ascii="Times New Roman" w:hAnsi="Times New Roman" w:cs="Times New Roman"/>
          <w:b/>
          <w:bCs/>
          <w:lang w:val="nl-NL"/>
        </w:rPr>
      </w:pPr>
      <w:r w:rsidRPr="356E7ADA">
        <w:rPr>
          <w:rFonts w:ascii="Times New Roman" w:hAnsi="Times New Roman" w:cs="Times New Roman"/>
          <w:lang w:val="nl-NL"/>
        </w:rPr>
        <w:t xml:space="preserve">Discotheken en dancings </w:t>
      </w:r>
      <w:r w:rsidR="65774952" w:rsidRPr="356E7ADA">
        <w:rPr>
          <w:rFonts w:ascii="Times New Roman" w:hAnsi="Times New Roman" w:cs="Times New Roman"/>
          <w:lang w:val="nl-NL"/>
        </w:rPr>
        <w:t xml:space="preserve">zullen </w:t>
      </w:r>
      <w:r w:rsidRPr="356E7ADA">
        <w:rPr>
          <w:rFonts w:ascii="Times New Roman" w:hAnsi="Times New Roman" w:cs="Times New Roman"/>
          <w:lang w:val="nl-NL"/>
        </w:rPr>
        <w:t>kunnen openen vanaf 1 oktober</w:t>
      </w:r>
      <w:r w:rsidR="20C14302" w:rsidRPr="356E7ADA">
        <w:rPr>
          <w:rFonts w:ascii="Times New Roman" w:hAnsi="Times New Roman" w:cs="Times New Roman"/>
          <w:lang w:val="nl-NL"/>
        </w:rPr>
        <w:t xml:space="preserve"> op basis van verscherpte protocollen inzake luchtkwaliteit, ventilatie en maximale capaciteit in functie van de oppervlakte</w:t>
      </w:r>
      <w:r w:rsidRPr="356E7ADA">
        <w:rPr>
          <w:rFonts w:ascii="Times New Roman" w:hAnsi="Times New Roman" w:cs="Times New Roman"/>
          <w:lang w:val="nl-NL"/>
        </w:rPr>
        <w:t xml:space="preserve">. </w:t>
      </w:r>
      <w:r w:rsidR="65774952" w:rsidRPr="356E7ADA">
        <w:rPr>
          <w:rFonts w:ascii="Times New Roman" w:hAnsi="Times New Roman" w:cs="Times New Roman"/>
          <w:lang w:val="nl-NL"/>
        </w:rPr>
        <w:t>Vanaf 1 oktober is d</w:t>
      </w:r>
      <w:r w:rsidRPr="356E7ADA">
        <w:rPr>
          <w:rFonts w:ascii="Times New Roman" w:hAnsi="Times New Roman" w:cs="Times New Roman"/>
          <w:lang w:val="nl-NL"/>
        </w:rPr>
        <w:t xml:space="preserve">ansen in cafés </w:t>
      </w:r>
      <w:r w:rsidR="20C14302" w:rsidRPr="356E7ADA">
        <w:rPr>
          <w:rFonts w:ascii="Times New Roman" w:hAnsi="Times New Roman" w:cs="Times New Roman"/>
          <w:lang w:val="nl-NL"/>
        </w:rPr>
        <w:t>opnieuw toegelaten</w:t>
      </w:r>
      <w:r w:rsidR="1025E19B" w:rsidRPr="356E7ADA">
        <w:rPr>
          <w:rFonts w:ascii="Times New Roman" w:hAnsi="Times New Roman" w:cs="Times New Roman"/>
          <w:lang w:val="nl-NL"/>
        </w:rPr>
        <w:t>. De deelstaten kunnen altijd beslissen om deze modaliteiten</w:t>
      </w:r>
      <w:r w:rsidR="0A68EDD8" w:rsidRPr="356E7ADA">
        <w:rPr>
          <w:rFonts w:ascii="Times New Roman" w:hAnsi="Times New Roman" w:cs="Times New Roman"/>
          <w:lang w:val="nl-NL"/>
        </w:rPr>
        <w:t xml:space="preserve"> verstrengd toe te passen</w:t>
      </w:r>
      <w:r w:rsidR="00087E06">
        <w:rPr>
          <w:rFonts w:ascii="Times New Roman" w:hAnsi="Times New Roman" w:cs="Times New Roman"/>
          <w:lang w:val="nl-NL"/>
        </w:rPr>
        <w:t>.</w:t>
      </w:r>
      <w:r w:rsidR="00087E06">
        <w:rPr>
          <w:rFonts w:ascii="Times New Roman" w:hAnsi="Times New Roman" w:cs="Times New Roman"/>
          <w:lang w:val="nl-NL"/>
        </w:rPr>
        <w:br/>
      </w:r>
    </w:p>
    <w:p w14:paraId="13452F4C" w14:textId="77777777" w:rsidR="005D2259" w:rsidRPr="00F41F6D" w:rsidRDefault="002F6CE0" w:rsidP="00F41F6D">
      <w:pPr>
        <w:pStyle w:val="Lijstalinea"/>
        <w:numPr>
          <w:ilvl w:val="0"/>
          <w:numId w:val="6"/>
        </w:numPr>
        <w:rPr>
          <w:rFonts w:ascii="Times New Roman" w:hAnsi="Times New Roman" w:cs="Times New Roman"/>
          <w:b/>
          <w:bCs/>
          <w:lang w:val="nl-NL"/>
        </w:rPr>
      </w:pPr>
      <w:r w:rsidRPr="00F41F6D">
        <w:rPr>
          <w:rFonts w:ascii="Times New Roman" w:hAnsi="Times New Roman" w:cs="Times New Roman"/>
          <w:b/>
          <w:bCs/>
          <w:lang w:val="nl-NL"/>
        </w:rPr>
        <w:t>Activiteiten in georganiseerd verband</w:t>
      </w:r>
    </w:p>
    <w:p w14:paraId="008A1B42" w14:textId="77777777" w:rsidR="005D2259" w:rsidRDefault="005D2259" w:rsidP="00735B98">
      <w:pPr>
        <w:ind w:left="708"/>
        <w:rPr>
          <w:rFonts w:ascii="Times New Roman" w:hAnsi="Times New Roman" w:cs="Times New Roman"/>
          <w:lang w:val="nl-NL"/>
        </w:rPr>
      </w:pPr>
    </w:p>
    <w:p w14:paraId="65DA0717" w14:textId="48A1C186" w:rsidR="002F6CE0" w:rsidRPr="005D2259" w:rsidRDefault="00806D4A" w:rsidP="00735B98">
      <w:pPr>
        <w:ind w:left="708"/>
        <w:rPr>
          <w:rFonts w:ascii="Times New Roman" w:hAnsi="Times New Roman" w:cs="Times New Roman"/>
          <w:b/>
          <w:bCs/>
          <w:lang w:val="nl-NL"/>
        </w:rPr>
      </w:pPr>
      <w:r w:rsidRPr="005D2259">
        <w:rPr>
          <w:rFonts w:ascii="Times New Roman" w:hAnsi="Times New Roman" w:cs="Times New Roman"/>
          <w:lang w:val="nl-NL"/>
        </w:rPr>
        <w:t>Geen</w:t>
      </w:r>
      <w:r w:rsidR="002F6CE0" w:rsidRPr="005D2259">
        <w:rPr>
          <w:rFonts w:ascii="Times New Roman" w:hAnsi="Times New Roman" w:cs="Times New Roman"/>
          <w:lang w:val="nl-NL"/>
        </w:rPr>
        <w:t xml:space="preserve"> beperkingen </w:t>
      </w:r>
      <w:r w:rsidRPr="005D2259">
        <w:rPr>
          <w:rFonts w:ascii="Times New Roman" w:hAnsi="Times New Roman" w:cs="Times New Roman"/>
          <w:lang w:val="nl-NL"/>
        </w:rPr>
        <w:t xml:space="preserve">meer </w:t>
      </w:r>
      <w:r w:rsidR="002F6CE0" w:rsidRPr="005D2259">
        <w:rPr>
          <w:rFonts w:ascii="Times New Roman" w:hAnsi="Times New Roman" w:cs="Times New Roman"/>
          <w:lang w:val="nl-NL"/>
        </w:rPr>
        <w:t>voor activiteiten in georganiseerd verband, in bijzonder georganiseerd door een club of vereniging.</w:t>
      </w:r>
    </w:p>
    <w:p w14:paraId="3DDF0579" w14:textId="0FF6A1EB" w:rsidR="002F6CE0" w:rsidRDefault="002F6CE0" w:rsidP="00735B98">
      <w:pPr>
        <w:ind w:left="348"/>
        <w:rPr>
          <w:rFonts w:ascii="Times New Roman" w:hAnsi="Times New Roman" w:cs="Times New Roman"/>
          <w:lang w:val="nl-NL"/>
        </w:rPr>
      </w:pPr>
    </w:p>
    <w:p w14:paraId="430A890A" w14:textId="77777777" w:rsidR="005D2259" w:rsidRPr="00F41F6D" w:rsidRDefault="00943848" w:rsidP="00F41F6D">
      <w:pPr>
        <w:pStyle w:val="Lijstalinea"/>
        <w:numPr>
          <w:ilvl w:val="0"/>
          <w:numId w:val="6"/>
        </w:numPr>
        <w:rPr>
          <w:rFonts w:ascii="Times New Roman" w:hAnsi="Times New Roman" w:cs="Times New Roman"/>
          <w:b/>
          <w:bCs/>
          <w:lang w:val="nl-NL"/>
        </w:rPr>
      </w:pPr>
      <w:r w:rsidRPr="00F41F6D">
        <w:rPr>
          <w:rFonts w:ascii="Times New Roman" w:hAnsi="Times New Roman" w:cs="Times New Roman"/>
          <w:b/>
          <w:bCs/>
          <w:lang w:val="nl-NL"/>
        </w:rPr>
        <w:t>Privéfeesten</w:t>
      </w:r>
    </w:p>
    <w:p w14:paraId="7061EBB3" w14:textId="77777777" w:rsidR="005D2259" w:rsidRDefault="005D2259" w:rsidP="00735B98">
      <w:pPr>
        <w:ind w:left="708"/>
        <w:rPr>
          <w:rFonts w:ascii="Times New Roman" w:hAnsi="Times New Roman" w:cs="Times New Roman"/>
          <w:lang w:val="nl-NL"/>
        </w:rPr>
      </w:pPr>
    </w:p>
    <w:p w14:paraId="2ED712D5" w14:textId="373E697F" w:rsidR="00943848" w:rsidRPr="005D2259" w:rsidRDefault="00806D4A" w:rsidP="00735B98">
      <w:pPr>
        <w:ind w:left="708"/>
        <w:rPr>
          <w:rFonts w:ascii="Times New Roman" w:hAnsi="Times New Roman" w:cs="Times New Roman"/>
          <w:b/>
          <w:bCs/>
          <w:lang w:val="nl-NL"/>
        </w:rPr>
      </w:pPr>
      <w:r w:rsidRPr="005D2259">
        <w:rPr>
          <w:rFonts w:ascii="Times New Roman" w:hAnsi="Times New Roman" w:cs="Times New Roman"/>
          <w:lang w:val="nl-NL"/>
        </w:rPr>
        <w:t>Geen beperkingen meer op</w:t>
      </w:r>
      <w:r w:rsidR="00943848" w:rsidRPr="005D2259">
        <w:rPr>
          <w:rFonts w:ascii="Times New Roman" w:hAnsi="Times New Roman" w:cs="Times New Roman"/>
          <w:lang w:val="nl-NL"/>
        </w:rPr>
        <w:t xml:space="preserve"> buffetten en dansen tijdens privéfeesten, met name tijdens bruiloften.</w:t>
      </w:r>
    </w:p>
    <w:p w14:paraId="6B0A27A7" w14:textId="4CD1320B" w:rsidR="00943848" w:rsidRDefault="00943848" w:rsidP="00735B98">
      <w:pPr>
        <w:ind w:left="348"/>
        <w:rPr>
          <w:rFonts w:ascii="Times New Roman" w:hAnsi="Times New Roman" w:cs="Times New Roman"/>
          <w:lang w:val="nl-NL"/>
        </w:rPr>
      </w:pPr>
    </w:p>
    <w:p w14:paraId="10799D40" w14:textId="0596D60C" w:rsidR="00943848" w:rsidRPr="00F41F6D" w:rsidRDefault="0089632E" w:rsidP="00F41F6D">
      <w:pPr>
        <w:pStyle w:val="Lijstalinea"/>
        <w:numPr>
          <w:ilvl w:val="0"/>
          <w:numId w:val="6"/>
        </w:numPr>
        <w:rPr>
          <w:rFonts w:ascii="Times New Roman" w:hAnsi="Times New Roman" w:cs="Times New Roman"/>
          <w:b/>
          <w:bCs/>
          <w:lang w:val="nl-NL"/>
        </w:rPr>
      </w:pPr>
      <w:r w:rsidRPr="00F41F6D">
        <w:rPr>
          <w:rFonts w:ascii="Times New Roman" w:hAnsi="Times New Roman" w:cs="Times New Roman"/>
          <w:b/>
          <w:bCs/>
          <w:lang w:val="nl-NL"/>
        </w:rPr>
        <w:t>Erediensten</w:t>
      </w:r>
    </w:p>
    <w:p w14:paraId="069E2BB5" w14:textId="77777777" w:rsidR="00D055B0" w:rsidRDefault="00D055B0" w:rsidP="00735B98">
      <w:pPr>
        <w:pStyle w:val="Lijstalinea"/>
        <w:ind w:left="1068"/>
        <w:rPr>
          <w:rFonts w:ascii="Times New Roman" w:hAnsi="Times New Roman" w:cs="Times New Roman"/>
          <w:b/>
          <w:bCs/>
          <w:lang w:val="nl-NL"/>
        </w:rPr>
      </w:pPr>
    </w:p>
    <w:p w14:paraId="3F042164" w14:textId="0E56669A" w:rsidR="005D2259" w:rsidRDefault="004D7C57" w:rsidP="00735B98">
      <w:pPr>
        <w:ind w:left="708"/>
        <w:rPr>
          <w:rFonts w:ascii="Times New Roman" w:hAnsi="Times New Roman" w:cs="Times New Roman"/>
          <w:lang w:val="nl-NL"/>
        </w:rPr>
      </w:pPr>
      <w:r w:rsidRPr="008D217B">
        <w:rPr>
          <w:rFonts w:ascii="Times New Roman" w:hAnsi="Times New Roman" w:cs="Times New Roman"/>
          <w:lang w:val="nl-NL"/>
        </w:rPr>
        <w:t>Geen beperkingen meer op burgerlijke huwelijken, begrafenissen</w:t>
      </w:r>
      <w:r w:rsidR="00720AF9" w:rsidRPr="008D217B">
        <w:rPr>
          <w:rFonts w:ascii="Times New Roman" w:hAnsi="Times New Roman" w:cs="Times New Roman"/>
          <w:lang w:val="nl-NL"/>
        </w:rPr>
        <w:t xml:space="preserve">, de individuele en collectieve uitoefening van de niet-confessionele </w:t>
      </w:r>
      <w:r w:rsidR="00721B18" w:rsidRPr="008D217B">
        <w:rPr>
          <w:rFonts w:ascii="Times New Roman" w:hAnsi="Times New Roman" w:cs="Times New Roman"/>
          <w:lang w:val="nl-NL"/>
        </w:rPr>
        <w:t>morele dienstverlening binnen een filosofisch-levensbeschouwelijke vereniging, het individue</w:t>
      </w:r>
      <w:r w:rsidR="008D217B" w:rsidRPr="008D217B">
        <w:rPr>
          <w:rFonts w:ascii="Times New Roman" w:hAnsi="Times New Roman" w:cs="Times New Roman"/>
          <w:lang w:val="nl-NL"/>
        </w:rPr>
        <w:t>el of collectief bezoek aan een gebouw voor de eredienst of niet-confessionele morele dienstverlening.</w:t>
      </w:r>
    </w:p>
    <w:p w14:paraId="23AAE6BB" w14:textId="6E626408" w:rsidR="00D0241C" w:rsidRDefault="00D0241C" w:rsidP="00735B98">
      <w:pPr>
        <w:ind w:left="708"/>
        <w:rPr>
          <w:rFonts w:ascii="Times New Roman" w:hAnsi="Times New Roman" w:cs="Times New Roman"/>
          <w:lang w:val="nl-NL"/>
        </w:rPr>
      </w:pPr>
    </w:p>
    <w:p w14:paraId="4FA4676A" w14:textId="3FFA24DD" w:rsidR="00D0241C" w:rsidRPr="008D217B" w:rsidRDefault="00D0241C" w:rsidP="00735B98">
      <w:pPr>
        <w:ind w:left="708"/>
        <w:rPr>
          <w:rFonts w:ascii="Times New Roman" w:hAnsi="Times New Roman" w:cs="Times New Roman"/>
          <w:lang w:val="nl-NL"/>
        </w:rPr>
      </w:pPr>
      <w:r>
        <w:rPr>
          <w:rFonts w:ascii="Times New Roman" w:hAnsi="Times New Roman" w:cs="Times New Roman"/>
          <w:lang w:val="nl-NL"/>
        </w:rPr>
        <w:t>De mondmaskerplicht blijft behouden.</w:t>
      </w:r>
    </w:p>
    <w:p w14:paraId="3A8018E4" w14:textId="07F823EA" w:rsidR="0089632E" w:rsidRDefault="0089632E" w:rsidP="00735B98">
      <w:pPr>
        <w:ind w:left="348"/>
        <w:rPr>
          <w:rFonts w:ascii="Times New Roman" w:hAnsi="Times New Roman" w:cs="Times New Roman"/>
          <w:lang w:val="nl-NL"/>
        </w:rPr>
      </w:pPr>
    </w:p>
    <w:p w14:paraId="01DDF74B" w14:textId="00484C37" w:rsidR="00551426" w:rsidRPr="00F41F6D" w:rsidRDefault="00015EF2" w:rsidP="00F41F6D">
      <w:pPr>
        <w:pStyle w:val="Lijstalinea"/>
        <w:numPr>
          <w:ilvl w:val="0"/>
          <w:numId w:val="6"/>
        </w:numPr>
        <w:rPr>
          <w:rFonts w:ascii="Times New Roman" w:hAnsi="Times New Roman" w:cs="Times New Roman"/>
          <w:b/>
          <w:bCs/>
          <w:lang w:val="en-US"/>
        </w:rPr>
      </w:pPr>
      <w:proofErr w:type="spellStart"/>
      <w:r w:rsidRPr="00F41F6D">
        <w:rPr>
          <w:rFonts w:ascii="Times New Roman" w:hAnsi="Times New Roman" w:cs="Times New Roman"/>
          <w:b/>
          <w:bCs/>
          <w:lang w:val="en-US"/>
        </w:rPr>
        <w:t>Evenementensector</w:t>
      </w:r>
      <w:proofErr w:type="spellEnd"/>
      <w:r w:rsidR="00E404F0" w:rsidRPr="00F41F6D">
        <w:rPr>
          <w:rFonts w:ascii="Times New Roman" w:hAnsi="Times New Roman" w:cs="Times New Roman"/>
          <w:b/>
          <w:bCs/>
          <w:lang w:val="en-US"/>
        </w:rPr>
        <w:t xml:space="preserve"> en Covid Safe Ticket</w:t>
      </w:r>
    </w:p>
    <w:p w14:paraId="3C72DC7D" w14:textId="77777777" w:rsidR="00551426" w:rsidRPr="00F41F6D" w:rsidRDefault="00551426" w:rsidP="00735B98">
      <w:pPr>
        <w:ind w:left="708"/>
        <w:rPr>
          <w:rFonts w:ascii="Times New Roman" w:hAnsi="Times New Roman" w:cs="Times New Roman"/>
          <w:lang w:val="en-US"/>
        </w:rPr>
      </w:pPr>
    </w:p>
    <w:p w14:paraId="2BD9AB75" w14:textId="5FDCAE0E" w:rsidR="00015EF2" w:rsidRDefault="00015EF2" w:rsidP="00735B98">
      <w:pPr>
        <w:ind w:left="708"/>
        <w:rPr>
          <w:rFonts w:ascii="Times New Roman" w:hAnsi="Times New Roman" w:cs="Times New Roman"/>
          <w:lang w:val="nl-NL"/>
        </w:rPr>
      </w:pPr>
      <w:r w:rsidRPr="00551426">
        <w:rPr>
          <w:rFonts w:ascii="Times New Roman" w:hAnsi="Times New Roman" w:cs="Times New Roman"/>
          <w:lang w:val="nl-NL"/>
        </w:rPr>
        <w:t xml:space="preserve">Geen beperkingen meer voor evenementen binnen met minder dan 200 toeschouwers en </w:t>
      </w:r>
      <w:r w:rsidR="00551426" w:rsidRPr="00551426">
        <w:rPr>
          <w:rFonts w:ascii="Times New Roman" w:hAnsi="Times New Roman" w:cs="Times New Roman"/>
          <w:lang w:val="nl-NL"/>
        </w:rPr>
        <w:t>minder dan 400 toeschouwers buiten</w:t>
      </w:r>
      <w:r w:rsidR="00551426">
        <w:rPr>
          <w:rFonts w:ascii="Times New Roman" w:hAnsi="Times New Roman" w:cs="Times New Roman"/>
          <w:lang w:val="nl-NL"/>
        </w:rPr>
        <w:t>, tenzij de bevoegde lokale overheid anders beslist.</w:t>
      </w:r>
    </w:p>
    <w:p w14:paraId="300E3271" w14:textId="2BB1ED59" w:rsidR="00C3091A" w:rsidRDefault="00C3091A" w:rsidP="00735B98">
      <w:pPr>
        <w:ind w:left="708"/>
        <w:rPr>
          <w:rFonts w:ascii="Times New Roman" w:hAnsi="Times New Roman" w:cs="Times New Roman"/>
          <w:lang w:val="nl-NL"/>
        </w:rPr>
      </w:pPr>
    </w:p>
    <w:p w14:paraId="3A4F9E4D" w14:textId="77777777" w:rsidR="00853DE4" w:rsidRDefault="00C3091A" w:rsidP="00735B98">
      <w:pPr>
        <w:ind w:left="708"/>
        <w:rPr>
          <w:rFonts w:ascii="Times New Roman" w:hAnsi="Times New Roman" w:cs="Times New Roman"/>
          <w:lang w:val="nl-NL"/>
        </w:rPr>
      </w:pPr>
      <w:r>
        <w:rPr>
          <w:rFonts w:ascii="Times New Roman" w:hAnsi="Times New Roman" w:cs="Times New Roman"/>
          <w:lang w:val="nl-NL"/>
        </w:rPr>
        <w:t xml:space="preserve">Evenementen met meer dan 200 toeschouwers binnen of meer dan 400 toeschouwers buiten zullen vanaf 1 september gebruik kunnen maken van het </w:t>
      </w:r>
      <w:proofErr w:type="spellStart"/>
      <w:r>
        <w:rPr>
          <w:rFonts w:ascii="Times New Roman" w:hAnsi="Times New Roman" w:cs="Times New Roman"/>
          <w:lang w:val="nl-NL"/>
        </w:rPr>
        <w:t>Covid</w:t>
      </w:r>
      <w:proofErr w:type="spellEnd"/>
      <w:r>
        <w:rPr>
          <w:rFonts w:ascii="Times New Roman" w:hAnsi="Times New Roman" w:cs="Times New Roman"/>
          <w:lang w:val="nl-NL"/>
        </w:rPr>
        <w:t xml:space="preserve"> Safe Ticket</w:t>
      </w:r>
      <w:r w:rsidR="002D1612">
        <w:rPr>
          <w:rFonts w:ascii="Times New Roman" w:hAnsi="Times New Roman" w:cs="Times New Roman"/>
          <w:lang w:val="nl-NL"/>
        </w:rPr>
        <w:t xml:space="preserve">. </w:t>
      </w:r>
      <w:r w:rsidR="00EE5DC3">
        <w:rPr>
          <w:rFonts w:ascii="Times New Roman" w:hAnsi="Times New Roman" w:cs="Times New Roman"/>
          <w:lang w:val="nl-NL"/>
        </w:rPr>
        <w:t>Enkel in</w:t>
      </w:r>
      <w:r w:rsidR="002D1612">
        <w:rPr>
          <w:rFonts w:ascii="Times New Roman" w:hAnsi="Times New Roman" w:cs="Times New Roman"/>
          <w:lang w:val="nl-NL"/>
        </w:rPr>
        <w:t xml:space="preserve"> dat geval vervallen de verplichtingen inzake mondmasker, sociale afstand en CIRM/CERM.</w:t>
      </w:r>
      <w:r w:rsidR="00EE5DC3">
        <w:rPr>
          <w:rFonts w:ascii="Times New Roman" w:hAnsi="Times New Roman" w:cs="Times New Roman"/>
          <w:lang w:val="nl-NL"/>
        </w:rPr>
        <w:t xml:space="preserve"> </w:t>
      </w:r>
    </w:p>
    <w:p w14:paraId="022E15E5" w14:textId="77777777" w:rsidR="00853DE4" w:rsidRDefault="00853DE4" w:rsidP="00735B98">
      <w:pPr>
        <w:ind w:left="708"/>
        <w:rPr>
          <w:rFonts w:ascii="Times New Roman" w:hAnsi="Times New Roman" w:cs="Times New Roman"/>
          <w:lang w:val="nl-NL"/>
        </w:rPr>
      </w:pPr>
    </w:p>
    <w:p w14:paraId="63EB3011" w14:textId="04FB03FB" w:rsidR="00C3091A" w:rsidRDefault="23190A20" w:rsidP="00735B98">
      <w:pPr>
        <w:ind w:left="708"/>
        <w:rPr>
          <w:rFonts w:ascii="Times New Roman" w:hAnsi="Times New Roman" w:cs="Times New Roman"/>
          <w:lang w:val="nl-NL"/>
        </w:rPr>
      </w:pPr>
      <w:r w:rsidRPr="356E7ADA">
        <w:rPr>
          <w:rFonts w:ascii="Times New Roman" w:hAnsi="Times New Roman" w:cs="Times New Roman"/>
          <w:lang w:val="nl-NL"/>
        </w:rPr>
        <w:t xml:space="preserve">Vanaf 1 </w:t>
      </w:r>
      <w:r w:rsidR="5B259A71" w:rsidRPr="356E7ADA">
        <w:rPr>
          <w:rFonts w:ascii="Times New Roman" w:hAnsi="Times New Roman" w:cs="Times New Roman"/>
          <w:lang w:val="nl-NL"/>
        </w:rPr>
        <w:t xml:space="preserve">oktober wordt deze drempel </w:t>
      </w:r>
      <w:r w:rsidR="00C0421A">
        <w:rPr>
          <w:rFonts w:ascii="Times New Roman" w:hAnsi="Times New Roman" w:cs="Times New Roman"/>
          <w:lang w:val="nl-NL"/>
        </w:rPr>
        <w:t xml:space="preserve">minstens </w:t>
      </w:r>
      <w:r w:rsidR="5B259A71" w:rsidRPr="356E7ADA">
        <w:rPr>
          <w:rFonts w:ascii="Times New Roman" w:hAnsi="Times New Roman" w:cs="Times New Roman"/>
          <w:lang w:val="nl-NL"/>
        </w:rPr>
        <w:t>verhoogd</w:t>
      </w:r>
      <w:r w:rsidR="00C0421A">
        <w:rPr>
          <w:rFonts w:ascii="Times New Roman" w:hAnsi="Times New Roman" w:cs="Times New Roman"/>
          <w:lang w:val="nl-NL"/>
        </w:rPr>
        <w:t xml:space="preserve"> </w:t>
      </w:r>
      <w:r w:rsidR="5B259A71" w:rsidRPr="356E7ADA">
        <w:rPr>
          <w:rFonts w:ascii="Times New Roman" w:hAnsi="Times New Roman" w:cs="Times New Roman"/>
          <w:lang w:val="nl-NL"/>
        </w:rPr>
        <w:t>tot evenementen met 500 toeschouwers binnen en 750 toeschouwers buiten.</w:t>
      </w:r>
    </w:p>
    <w:p w14:paraId="5517E129" w14:textId="3E247C3B" w:rsidR="00D0241C" w:rsidRDefault="00D0241C" w:rsidP="00D0241C">
      <w:pPr>
        <w:rPr>
          <w:rFonts w:ascii="Times New Roman" w:hAnsi="Times New Roman" w:cs="Times New Roman"/>
          <w:lang w:val="nl-NL"/>
        </w:rPr>
      </w:pPr>
    </w:p>
    <w:p w14:paraId="18BEBACD" w14:textId="3CB4EB88" w:rsidR="001F1326" w:rsidRDefault="00A6046A" w:rsidP="00D0241C">
      <w:pPr>
        <w:rPr>
          <w:rFonts w:ascii="Times New Roman" w:hAnsi="Times New Roman" w:cs="Times New Roman"/>
          <w:lang w:val="nl-NL"/>
        </w:rPr>
      </w:pPr>
      <w:r>
        <w:rPr>
          <w:rFonts w:ascii="Times New Roman" w:hAnsi="Times New Roman" w:cs="Times New Roman"/>
          <w:lang w:val="nl-NL"/>
        </w:rPr>
        <w:t xml:space="preserve">Gezien de lagere vaccinatiegraad in een aantal gemeenten in het Brussels Hoofdstedelijk Gewest, </w:t>
      </w:r>
      <w:r w:rsidR="00A967D8">
        <w:rPr>
          <w:rFonts w:ascii="Times New Roman" w:hAnsi="Times New Roman" w:cs="Times New Roman"/>
          <w:lang w:val="nl-NL"/>
        </w:rPr>
        <w:t xml:space="preserve">heeft </w:t>
      </w:r>
      <w:r>
        <w:rPr>
          <w:rFonts w:ascii="Times New Roman" w:hAnsi="Times New Roman" w:cs="Times New Roman"/>
          <w:lang w:val="nl-NL"/>
        </w:rPr>
        <w:t>de</w:t>
      </w:r>
      <w:r w:rsidR="00A01338">
        <w:rPr>
          <w:rFonts w:ascii="Times New Roman" w:hAnsi="Times New Roman" w:cs="Times New Roman"/>
          <w:lang w:val="nl-NL"/>
        </w:rPr>
        <w:t xml:space="preserve"> regering van het Brussels Hoofdstedelijk Gewest </w:t>
      </w:r>
      <w:r w:rsidR="00A967D8">
        <w:rPr>
          <w:rFonts w:ascii="Times New Roman" w:hAnsi="Times New Roman" w:cs="Times New Roman"/>
          <w:lang w:val="nl-NL"/>
        </w:rPr>
        <w:t xml:space="preserve">aangegeven </w:t>
      </w:r>
      <w:r>
        <w:rPr>
          <w:rFonts w:ascii="Times New Roman" w:hAnsi="Times New Roman" w:cs="Times New Roman"/>
          <w:lang w:val="nl-NL"/>
        </w:rPr>
        <w:t xml:space="preserve">een </w:t>
      </w:r>
      <w:r w:rsidR="00467C49">
        <w:rPr>
          <w:rFonts w:ascii="Times New Roman" w:hAnsi="Times New Roman" w:cs="Times New Roman"/>
          <w:lang w:val="nl-NL"/>
        </w:rPr>
        <w:t>reeks</w:t>
      </w:r>
      <w:r w:rsidR="007C7C47">
        <w:rPr>
          <w:rFonts w:ascii="Times New Roman" w:hAnsi="Times New Roman" w:cs="Times New Roman"/>
          <w:lang w:val="nl-NL"/>
        </w:rPr>
        <w:t xml:space="preserve"> </w:t>
      </w:r>
      <w:r w:rsidR="00FA52BB">
        <w:rPr>
          <w:rFonts w:ascii="Times New Roman" w:hAnsi="Times New Roman" w:cs="Times New Roman"/>
          <w:lang w:val="nl-NL"/>
        </w:rPr>
        <w:t>versoepelingen vanaf 1 september niet toe</w:t>
      </w:r>
      <w:r w:rsidR="00467C49">
        <w:rPr>
          <w:rFonts w:ascii="Times New Roman" w:hAnsi="Times New Roman" w:cs="Times New Roman"/>
          <w:lang w:val="nl-NL"/>
        </w:rPr>
        <w:t xml:space="preserve"> te </w:t>
      </w:r>
      <w:r w:rsidR="00FA52BB">
        <w:rPr>
          <w:rFonts w:ascii="Times New Roman" w:hAnsi="Times New Roman" w:cs="Times New Roman"/>
          <w:lang w:val="nl-NL"/>
        </w:rPr>
        <w:t>passen</w:t>
      </w:r>
      <w:r w:rsidR="00DE2771">
        <w:rPr>
          <w:rFonts w:ascii="Times New Roman" w:hAnsi="Times New Roman" w:cs="Times New Roman"/>
          <w:lang w:val="nl-NL"/>
        </w:rPr>
        <w:t>, onder meer op het vlak van horeca en telewerk.</w:t>
      </w:r>
    </w:p>
    <w:p w14:paraId="0F8F5052" w14:textId="08091177" w:rsidR="00D0241C" w:rsidRDefault="00D0241C" w:rsidP="00D055B0">
      <w:pPr>
        <w:ind w:left="708"/>
        <w:rPr>
          <w:rFonts w:ascii="Times New Roman" w:hAnsi="Times New Roman" w:cs="Times New Roman"/>
          <w:lang w:val="nl-NL"/>
        </w:rPr>
      </w:pPr>
    </w:p>
    <w:p w14:paraId="5EEFB422" w14:textId="71BD9BE0" w:rsidR="00D0241C" w:rsidRDefault="00D0241C" w:rsidP="00D0241C">
      <w:pPr>
        <w:ind w:left="708"/>
        <w:jc w:val="center"/>
        <w:rPr>
          <w:rFonts w:ascii="Times New Roman" w:hAnsi="Times New Roman" w:cs="Times New Roman"/>
          <w:lang w:val="nl-NL"/>
        </w:rPr>
      </w:pPr>
      <w:r>
        <w:rPr>
          <w:rFonts w:ascii="Times New Roman" w:hAnsi="Times New Roman" w:cs="Times New Roman"/>
          <w:lang w:val="nl-NL"/>
        </w:rPr>
        <w:t>***</w:t>
      </w:r>
    </w:p>
    <w:p w14:paraId="2EEEC179" w14:textId="188106BE" w:rsidR="00BD19FC" w:rsidRDefault="00BD19FC" w:rsidP="00D055B0">
      <w:pPr>
        <w:ind w:left="708"/>
        <w:rPr>
          <w:rFonts w:ascii="Times New Roman" w:hAnsi="Times New Roman" w:cs="Times New Roman"/>
          <w:lang w:val="nl-NL"/>
        </w:rPr>
      </w:pPr>
    </w:p>
    <w:p w14:paraId="22D6AB3F" w14:textId="36B5DAF6" w:rsidR="005D0157" w:rsidRDefault="00BD19FC" w:rsidP="00D055B0">
      <w:pPr>
        <w:rPr>
          <w:rFonts w:ascii="Times New Roman" w:hAnsi="Times New Roman" w:cs="Times New Roman"/>
          <w:b/>
          <w:bCs/>
          <w:lang w:val="nl-NL"/>
        </w:rPr>
      </w:pPr>
      <w:r w:rsidRPr="00D631A7">
        <w:rPr>
          <w:rFonts w:ascii="Times New Roman" w:hAnsi="Times New Roman" w:cs="Times New Roman"/>
          <w:b/>
          <w:bCs/>
          <w:lang w:val="nl-NL"/>
        </w:rPr>
        <w:t>Verplicht dragen van mondmasker en respecteren veilige afstand</w:t>
      </w:r>
    </w:p>
    <w:p w14:paraId="799DD0DA" w14:textId="366231F5" w:rsidR="00CF7A55" w:rsidRDefault="00CF7A55" w:rsidP="00D055B0">
      <w:pPr>
        <w:ind w:left="708"/>
        <w:rPr>
          <w:rFonts w:ascii="Times New Roman" w:hAnsi="Times New Roman" w:cs="Times New Roman"/>
          <w:b/>
          <w:bCs/>
          <w:lang w:val="nl-NL"/>
        </w:rPr>
      </w:pPr>
    </w:p>
    <w:p w14:paraId="70235A18" w14:textId="0D229331" w:rsidR="00CF7A55" w:rsidRDefault="00CF7A55" w:rsidP="00D055B0">
      <w:pPr>
        <w:rPr>
          <w:rFonts w:ascii="Times New Roman" w:hAnsi="Times New Roman" w:cs="Times New Roman"/>
          <w:lang w:val="nl-NL"/>
        </w:rPr>
      </w:pPr>
      <w:r w:rsidRPr="00CF7A55">
        <w:rPr>
          <w:rFonts w:ascii="Times New Roman" w:hAnsi="Times New Roman" w:cs="Times New Roman"/>
          <w:lang w:val="nl-NL"/>
        </w:rPr>
        <w:t xml:space="preserve">Het dragen van een mondmasker en het respecteren van veilige afstand van anderhalve meter blijven belangrijke instrumenten om </w:t>
      </w:r>
      <w:r w:rsidR="00D664DE">
        <w:rPr>
          <w:rFonts w:ascii="Times New Roman" w:hAnsi="Times New Roman" w:cs="Times New Roman"/>
          <w:lang w:val="nl-NL"/>
        </w:rPr>
        <w:t xml:space="preserve">de </w:t>
      </w:r>
      <w:r w:rsidRPr="00CF7A55">
        <w:rPr>
          <w:rFonts w:ascii="Times New Roman" w:hAnsi="Times New Roman" w:cs="Times New Roman"/>
          <w:lang w:val="nl-NL"/>
        </w:rPr>
        <w:t>verspreiding van het virus tegen te gaan.</w:t>
      </w:r>
    </w:p>
    <w:p w14:paraId="4F382782" w14:textId="385087A2" w:rsidR="00CF7A55" w:rsidRDefault="00CF7A55" w:rsidP="00D055B0">
      <w:pPr>
        <w:ind w:left="708"/>
        <w:rPr>
          <w:rFonts w:ascii="Times New Roman" w:hAnsi="Times New Roman" w:cs="Times New Roman"/>
          <w:lang w:val="nl-NL"/>
        </w:rPr>
      </w:pPr>
    </w:p>
    <w:p w14:paraId="5F0C6E2D" w14:textId="303F3CCE" w:rsidR="00CF7A55" w:rsidRDefault="00CF7A55" w:rsidP="00D055B0">
      <w:pPr>
        <w:rPr>
          <w:rFonts w:ascii="Times New Roman" w:hAnsi="Times New Roman" w:cs="Times New Roman"/>
          <w:lang w:val="nl-NL"/>
        </w:rPr>
      </w:pPr>
      <w:r>
        <w:rPr>
          <w:rFonts w:ascii="Times New Roman" w:hAnsi="Times New Roman" w:cs="Times New Roman"/>
          <w:lang w:val="nl-NL"/>
        </w:rPr>
        <w:t>Daarom blijft het dragen van een mondmasker verplicht in een hele reeks situaties, onder meer op het openbaar vervoer en in de stations, in winkels en winkelcentra, bij verplaatsingen in horecazaken, in conferentiezalen, handelsbeurzen, auditoria, gebouwen van de eredienst, gerechtsgebouwen, bibliotheken en tijdens betogingen. Ook op drukbezochte plaatsen zoals winkelstraten, jaarmarkten en kermissen</w:t>
      </w:r>
      <w:r w:rsidR="00203D7A">
        <w:rPr>
          <w:rFonts w:ascii="Times New Roman" w:hAnsi="Times New Roman" w:cs="Times New Roman"/>
          <w:lang w:val="nl-NL"/>
        </w:rPr>
        <w:t xml:space="preserve"> blijft de mondmaskerplicht gelden</w:t>
      </w:r>
      <w:r>
        <w:rPr>
          <w:rFonts w:ascii="Times New Roman" w:hAnsi="Times New Roman" w:cs="Times New Roman"/>
          <w:lang w:val="nl-NL"/>
        </w:rPr>
        <w:t>, zoals bepaald door de bevoegde lokale overheid.</w:t>
      </w:r>
    </w:p>
    <w:p w14:paraId="2507FDFF" w14:textId="3EA7DDD4" w:rsidR="005D0157" w:rsidRDefault="005D0157" w:rsidP="00D055B0">
      <w:pPr>
        <w:ind w:left="708"/>
        <w:rPr>
          <w:rFonts w:ascii="Times New Roman" w:hAnsi="Times New Roman" w:cs="Times New Roman"/>
          <w:b/>
          <w:bCs/>
          <w:lang w:val="nl-NL"/>
        </w:rPr>
      </w:pPr>
    </w:p>
    <w:p w14:paraId="48F5DEB7" w14:textId="0465D41B" w:rsidR="005D0157" w:rsidRDefault="005D0157" w:rsidP="00D055B0">
      <w:pPr>
        <w:rPr>
          <w:rFonts w:ascii="Times New Roman" w:hAnsi="Times New Roman" w:cs="Times New Roman"/>
          <w:lang w:val="nl-NL"/>
        </w:rPr>
      </w:pPr>
      <w:r>
        <w:rPr>
          <w:rFonts w:ascii="Times New Roman" w:hAnsi="Times New Roman" w:cs="Times New Roman"/>
          <w:lang w:val="nl-NL"/>
        </w:rPr>
        <w:t>Vanaf 1 september is het dragen van het mondmasker niet meer verplicht</w:t>
      </w:r>
      <w:r w:rsidR="00B34958">
        <w:rPr>
          <w:rFonts w:ascii="Times New Roman" w:hAnsi="Times New Roman" w:cs="Times New Roman"/>
          <w:lang w:val="nl-NL"/>
        </w:rPr>
        <w:t xml:space="preserve"> in </w:t>
      </w:r>
      <w:r w:rsidR="00153135">
        <w:rPr>
          <w:rFonts w:ascii="Times New Roman" w:hAnsi="Times New Roman" w:cs="Times New Roman"/>
          <w:lang w:val="nl-NL"/>
        </w:rPr>
        <w:t xml:space="preserve">het publiek toegankelijke ruimtes van ondernemingen, openbare besturen of verenigingen en in de </w:t>
      </w:r>
      <w:r w:rsidR="00153135">
        <w:rPr>
          <w:rFonts w:ascii="Times New Roman" w:hAnsi="Times New Roman" w:cs="Times New Roman"/>
          <w:lang w:val="nl-NL"/>
        </w:rPr>
        <w:lastRenderedPageBreak/>
        <w:t>culturele, feestelijke, sportieve, recreatieve en evenementensector voor evenementen en private feesten</w:t>
      </w:r>
      <w:r w:rsidR="00CF7A55">
        <w:rPr>
          <w:rFonts w:ascii="Times New Roman" w:hAnsi="Times New Roman" w:cs="Times New Roman"/>
          <w:lang w:val="nl-NL"/>
        </w:rPr>
        <w:t xml:space="preserve"> met minder dan 200 toeschouwers binnen en 400 toeschouwers buiten</w:t>
      </w:r>
      <w:r w:rsidR="00BE7648">
        <w:rPr>
          <w:rFonts w:ascii="Times New Roman" w:hAnsi="Times New Roman" w:cs="Times New Roman"/>
          <w:lang w:val="nl-NL"/>
        </w:rPr>
        <w:t>, tenzij de lokale overheid daar anders over beslist.</w:t>
      </w:r>
    </w:p>
    <w:p w14:paraId="5186D50B" w14:textId="3CA7DA8B" w:rsidR="0085777D" w:rsidRDefault="0085777D" w:rsidP="00D055B0">
      <w:pPr>
        <w:rPr>
          <w:rFonts w:ascii="Times New Roman" w:hAnsi="Times New Roman" w:cs="Times New Roman"/>
          <w:lang w:val="nl-NL"/>
        </w:rPr>
      </w:pPr>
    </w:p>
    <w:p w14:paraId="25315415" w14:textId="77777777" w:rsidR="0085777D" w:rsidRDefault="0085777D" w:rsidP="0085777D">
      <w:pPr>
        <w:ind w:left="708"/>
        <w:jc w:val="center"/>
        <w:rPr>
          <w:rFonts w:ascii="Times New Roman" w:hAnsi="Times New Roman" w:cs="Times New Roman"/>
          <w:lang w:val="nl-NL"/>
        </w:rPr>
      </w:pPr>
      <w:r>
        <w:rPr>
          <w:rFonts w:ascii="Times New Roman" w:hAnsi="Times New Roman" w:cs="Times New Roman"/>
          <w:lang w:val="nl-NL"/>
        </w:rPr>
        <w:t>***</w:t>
      </w:r>
    </w:p>
    <w:p w14:paraId="25E1A040" w14:textId="5BCD6D46" w:rsidR="00E7362E" w:rsidRDefault="00E7362E" w:rsidP="00BD19FC">
      <w:pPr>
        <w:rPr>
          <w:rFonts w:ascii="Times New Roman" w:hAnsi="Times New Roman" w:cs="Times New Roman"/>
          <w:lang w:val="nl-NL"/>
        </w:rPr>
      </w:pPr>
    </w:p>
    <w:p w14:paraId="72E5EED8" w14:textId="528AA445" w:rsidR="00E7362E" w:rsidRDefault="00E7362E" w:rsidP="00BD19FC">
      <w:pPr>
        <w:rPr>
          <w:rFonts w:ascii="Times New Roman" w:hAnsi="Times New Roman" w:cs="Times New Roman"/>
          <w:b/>
          <w:bCs/>
          <w:lang w:val="nl-NL"/>
        </w:rPr>
      </w:pPr>
      <w:r w:rsidRPr="00B4519E">
        <w:rPr>
          <w:rFonts w:ascii="Times New Roman" w:hAnsi="Times New Roman" w:cs="Times New Roman"/>
          <w:b/>
          <w:bCs/>
          <w:lang w:val="nl-NL"/>
        </w:rPr>
        <w:t>Verplichte vaccinatie zorgverleners</w:t>
      </w:r>
    </w:p>
    <w:p w14:paraId="165F2EAA" w14:textId="5C8DE029" w:rsidR="00A2586A" w:rsidRDefault="00A2586A" w:rsidP="00BD19FC">
      <w:pPr>
        <w:rPr>
          <w:rFonts w:ascii="Times New Roman" w:hAnsi="Times New Roman" w:cs="Times New Roman"/>
          <w:b/>
          <w:bCs/>
          <w:lang w:val="nl-NL"/>
        </w:rPr>
      </w:pPr>
    </w:p>
    <w:p w14:paraId="19342EAC" w14:textId="6559E9D5" w:rsidR="00E7362E" w:rsidRDefault="00A2586A" w:rsidP="006B76C4">
      <w:pPr>
        <w:rPr>
          <w:rFonts w:ascii="Times New Roman" w:hAnsi="Times New Roman" w:cs="Times New Roman"/>
          <w:lang w:val="nl-NL"/>
        </w:rPr>
      </w:pPr>
      <w:r w:rsidRPr="006B76C4">
        <w:rPr>
          <w:rFonts w:ascii="Times New Roman" w:hAnsi="Times New Roman" w:cs="Times New Roman"/>
          <w:lang w:val="nl-NL"/>
        </w:rPr>
        <w:t>Gezien de cruciale rol van zorgverleners in het bestrijden van COVID-19</w:t>
      </w:r>
      <w:r w:rsidR="006B76C4" w:rsidRPr="006B76C4">
        <w:rPr>
          <w:rFonts w:ascii="Times New Roman" w:hAnsi="Times New Roman" w:cs="Times New Roman"/>
          <w:lang w:val="nl-NL"/>
        </w:rPr>
        <w:t xml:space="preserve"> en de noodzaak patiënten maximaal te beschermen, </w:t>
      </w:r>
      <w:r w:rsidR="00212D53">
        <w:rPr>
          <w:rFonts w:ascii="Times New Roman" w:hAnsi="Times New Roman" w:cs="Times New Roman"/>
          <w:lang w:val="nl-NL"/>
        </w:rPr>
        <w:t>vraagt</w:t>
      </w:r>
      <w:r w:rsidR="006B76C4" w:rsidRPr="006B76C4">
        <w:rPr>
          <w:rFonts w:ascii="Times New Roman" w:hAnsi="Times New Roman" w:cs="Times New Roman"/>
          <w:lang w:val="nl-NL"/>
        </w:rPr>
        <w:t xml:space="preserve"> het</w:t>
      </w:r>
      <w:r w:rsidR="00E7362E">
        <w:rPr>
          <w:rFonts w:ascii="Times New Roman" w:hAnsi="Times New Roman" w:cs="Times New Roman"/>
          <w:lang w:val="nl-NL"/>
        </w:rPr>
        <w:t xml:space="preserve"> Overlegcomité </w:t>
      </w:r>
      <w:r w:rsidR="00212D53" w:rsidRPr="00212D53">
        <w:rPr>
          <w:rFonts w:ascii="Times New Roman" w:hAnsi="Times New Roman" w:cs="Times New Roman"/>
          <w:lang w:val="nl-NL"/>
        </w:rPr>
        <w:t>te onderzoeken onder welke modaliteiten de verplichting tot volledige vaccinatie kan worden ingevoerd</w:t>
      </w:r>
      <w:r w:rsidR="00DC2154">
        <w:rPr>
          <w:rFonts w:ascii="Times New Roman" w:hAnsi="Times New Roman" w:cs="Times New Roman"/>
          <w:lang w:val="nl-NL"/>
        </w:rPr>
        <w:t xml:space="preserve"> </w:t>
      </w:r>
      <w:r w:rsidR="00B06ECD">
        <w:rPr>
          <w:rFonts w:ascii="Times New Roman" w:hAnsi="Times New Roman" w:cs="Times New Roman"/>
          <w:lang w:val="nl-NL"/>
        </w:rPr>
        <w:t xml:space="preserve">voor alle zorgverleners, met inbegrip van </w:t>
      </w:r>
      <w:r w:rsidR="00B4519E">
        <w:rPr>
          <w:rFonts w:ascii="Times New Roman" w:hAnsi="Times New Roman" w:cs="Times New Roman"/>
          <w:lang w:val="nl-NL"/>
        </w:rPr>
        <w:t>zelfstandigen, zowel in de ambulante sector als in de zorginstellingen.</w:t>
      </w:r>
    </w:p>
    <w:p w14:paraId="36738FF3" w14:textId="0A66346C" w:rsidR="000B4570" w:rsidRDefault="000B4570" w:rsidP="00BD19FC">
      <w:pPr>
        <w:rPr>
          <w:rFonts w:ascii="Times New Roman" w:hAnsi="Times New Roman" w:cs="Times New Roman"/>
          <w:lang w:val="nl-NL"/>
        </w:rPr>
      </w:pPr>
    </w:p>
    <w:p w14:paraId="25D37F89" w14:textId="2A5DAAC7" w:rsidR="00EE46D3" w:rsidRDefault="000B4570" w:rsidP="00BD19FC">
      <w:pPr>
        <w:rPr>
          <w:rFonts w:ascii="Times New Roman" w:hAnsi="Times New Roman" w:cs="Times New Roman"/>
          <w:lang w:val="nl-NL"/>
        </w:rPr>
      </w:pPr>
      <w:r>
        <w:rPr>
          <w:rFonts w:ascii="Times New Roman" w:hAnsi="Times New Roman" w:cs="Times New Roman"/>
          <w:lang w:val="nl-NL"/>
        </w:rPr>
        <w:t xml:space="preserve">De ministers van Volksgezondheid wordt </w:t>
      </w:r>
      <w:r w:rsidR="00203D7A">
        <w:rPr>
          <w:rFonts w:ascii="Times New Roman" w:hAnsi="Times New Roman" w:cs="Times New Roman"/>
          <w:lang w:val="nl-NL"/>
        </w:rPr>
        <w:t xml:space="preserve">ook </w:t>
      </w:r>
      <w:r>
        <w:rPr>
          <w:rFonts w:ascii="Times New Roman" w:hAnsi="Times New Roman" w:cs="Times New Roman"/>
          <w:lang w:val="nl-NL"/>
        </w:rPr>
        <w:t>gevraagd om de vaccinatiegraad van zorgverleners per zorginstelling zo vlug als mogelijk te publiceren.</w:t>
      </w:r>
    </w:p>
    <w:p w14:paraId="6ACD1CE4" w14:textId="59DA35FC" w:rsidR="0085777D" w:rsidRDefault="0085777D" w:rsidP="00BD19FC">
      <w:pPr>
        <w:rPr>
          <w:rFonts w:ascii="Times New Roman" w:hAnsi="Times New Roman" w:cs="Times New Roman"/>
          <w:lang w:val="nl-NL"/>
        </w:rPr>
      </w:pPr>
    </w:p>
    <w:p w14:paraId="2355F8C3" w14:textId="68F0D468" w:rsidR="0085777D" w:rsidRDefault="0085777D" w:rsidP="0085777D">
      <w:pPr>
        <w:ind w:left="708"/>
        <w:jc w:val="center"/>
        <w:rPr>
          <w:rFonts w:ascii="Times New Roman" w:hAnsi="Times New Roman" w:cs="Times New Roman"/>
          <w:lang w:val="nl-NL"/>
        </w:rPr>
      </w:pPr>
      <w:r>
        <w:rPr>
          <w:rFonts w:ascii="Times New Roman" w:hAnsi="Times New Roman" w:cs="Times New Roman"/>
          <w:lang w:val="nl-NL"/>
        </w:rPr>
        <w:t>***</w:t>
      </w:r>
    </w:p>
    <w:p w14:paraId="01B5FAC8" w14:textId="77777777" w:rsidR="00EE46D3" w:rsidRDefault="00EE46D3" w:rsidP="00BD19FC">
      <w:pPr>
        <w:rPr>
          <w:rFonts w:ascii="Times New Roman" w:hAnsi="Times New Roman" w:cs="Times New Roman"/>
          <w:lang w:val="nl-NL"/>
        </w:rPr>
      </w:pPr>
    </w:p>
    <w:p w14:paraId="3CB91A5A" w14:textId="269AA81B" w:rsidR="00465D5B" w:rsidRPr="00EE46D3" w:rsidRDefault="00465D5B" w:rsidP="00BD19FC">
      <w:pPr>
        <w:rPr>
          <w:rFonts w:ascii="Times New Roman" w:hAnsi="Times New Roman" w:cs="Times New Roman"/>
          <w:lang w:val="nl-NL"/>
        </w:rPr>
      </w:pPr>
      <w:r w:rsidRPr="00BD19FC">
        <w:rPr>
          <w:rFonts w:ascii="Times New Roman" w:hAnsi="Times New Roman" w:cs="Times New Roman"/>
          <w:b/>
          <w:bCs/>
          <w:lang w:val="nl-NL"/>
        </w:rPr>
        <w:t xml:space="preserve">Bijkomende inspanningen </w:t>
      </w:r>
      <w:r w:rsidR="00745D89">
        <w:rPr>
          <w:rFonts w:ascii="Times New Roman" w:hAnsi="Times New Roman" w:cs="Times New Roman"/>
          <w:b/>
          <w:bCs/>
          <w:lang w:val="nl-NL"/>
        </w:rPr>
        <w:t>voor</w:t>
      </w:r>
      <w:r w:rsidRPr="00BD19FC">
        <w:rPr>
          <w:rFonts w:ascii="Times New Roman" w:hAnsi="Times New Roman" w:cs="Times New Roman"/>
          <w:b/>
          <w:bCs/>
          <w:lang w:val="nl-NL"/>
        </w:rPr>
        <w:t xml:space="preserve"> volledige vaccinatie</w:t>
      </w:r>
    </w:p>
    <w:p w14:paraId="090E4818" w14:textId="77777777" w:rsidR="00465D5B" w:rsidRPr="00465D5B" w:rsidRDefault="00465D5B" w:rsidP="00465D5B">
      <w:pPr>
        <w:pStyle w:val="Lijstalinea"/>
        <w:ind w:left="360"/>
        <w:rPr>
          <w:rFonts w:ascii="Times New Roman" w:hAnsi="Times New Roman" w:cs="Times New Roman"/>
          <w:lang w:val="nl-NL"/>
        </w:rPr>
      </w:pPr>
    </w:p>
    <w:p w14:paraId="70D48D15" w14:textId="72AF8337" w:rsidR="00A12BF4" w:rsidRDefault="00095566" w:rsidP="00095566">
      <w:pPr>
        <w:rPr>
          <w:rFonts w:ascii="Times New Roman" w:hAnsi="Times New Roman" w:cs="Times New Roman"/>
          <w:lang w:val="nl-NL"/>
        </w:rPr>
      </w:pPr>
      <w:r>
        <w:rPr>
          <w:rFonts w:ascii="Times New Roman" w:hAnsi="Times New Roman" w:cs="Times New Roman"/>
          <w:lang w:val="nl-NL"/>
        </w:rPr>
        <w:t xml:space="preserve">Volledige vaccinatie blijft het belangrijkste antwoord op de epidemiologische evolutie. </w:t>
      </w:r>
    </w:p>
    <w:p w14:paraId="0C1F1C25" w14:textId="77777777" w:rsidR="00A12BF4" w:rsidRDefault="00A12BF4" w:rsidP="00095566">
      <w:pPr>
        <w:rPr>
          <w:rFonts w:ascii="Times New Roman" w:hAnsi="Times New Roman" w:cs="Times New Roman"/>
          <w:lang w:val="nl-NL"/>
        </w:rPr>
      </w:pPr>
    </w:p>
    <w:p w14:paraId="0ED3A978" w14:textId="77777777" w:rsidR="00CC55DF" w:rsidRDefault="00A12BF4" w:rsidP="00095566">
      <w:pPr>
        <w:rPr>
          <w:rFonts w:ascii="Times New Roman" w:hAnsi="Times New Roman" w:cs="Times New Roman"/>
          <w:lang w:val="nl-NL"/>
        </w:rPr>
      </w:pPr>
      <w:r>
        <w:rPr>
          <w:rFonts w:ascii="Times New Roman" w:hAnsi="Times New Roman" w:cs="Times New Roman"/>
          <w:lang w:val="nl-NL"/>
        </w:rPr>
        <w:t>Om de viruscirculatie en de ziekenhuisbelasting te verminderen, moet in alle gemeenten van het land de minimumgrens bereikt worden van een volledige vaccinatiegraad van 70%</w:t>
      </w:r>
      <w:r w:rsidR="00CC55DF">
        <w:rPr>
          <w:rFonts w:ascii="Times New Roman" w:hAnsi="Times New Roman" w:cs="Times New Roman"/>
          <w:lang w:val="nl-NL"/>
        </w:rPr>
        <w:t xml:space="preserve">, als tussenstap naar een volledige vaccinatie van de bevolking. </w:t>
      </w:r>
    </w:p>
    <w:p w14:paraId="00BF5840" w14:textId="77777777" w:rsidR="00CC55DF" w:rsidRDefault="00CC55DF" w:rsidP="00095566">
      <w:pPr>
        <w:rPr>
          <w:rFonts w:ascii="Times New Roman" w:hAnsi="Times New Roman" w:cs="Times New Roman"/>
          <w:lang w:val="nl-NL"/>
        </w:rPr>
      </w:pPr>
    </w:p>
    <w:p w14:paraId="1F0C1FD2" w14:textId="77777777" w:rsidR="009C0B97" w:rsidRDefault="00CC55DF" w:rsidP="00095566">
      <w:pPr>
        <w:rPr>
          <w:rFonts w:ascii="Times New Roman" w:hAnsi="Times New Roman" w:cs="Times New Roman"/>
          <w:lang w:val="nl-NL"/>
        </w:rPr>
      </w:pPr>
      <w:r>
        <w:rPr>
          <w:rFonts w:ascii="Times New Roman" w:hAnsi="Times New Roman" w:cs="Times New Roman"/>
          <w:lang w:val="nl-NL"/>
        </w:rPr>
        <w:t xml:space="preserve">In een aantal gemeenten blijft de vaccinatiegraad </w:t>
      </w:r>
      <w:r w:rsidR="00741DDD">
        <w:rPr>
          <w:rFonts w:ascii="Times New Roman" w:hAnsi="Times New Roman" w:cs="Times New Roman"/>
          <w:lang w:val="nl-NL"/>
        </w:rPr>
        <w:t>onder dat niveau</w:t>
      </w:r>
      <w:r>
        <w:rPr>
          <w:rFonts w:ascii="Times New Roman" w:hAnsi="Times New Roman" w:cs="Times New Roman"/>
          <w:lang w:val="nl-NL"/>
        </w:rPr>
        <w:t xml:space="preserve">. </w:t>
      </w:r>
      <w:r w:rsidR="00095566">
        <w:rPr>
          <w:rFonts w:ascii="Times New Roman" w:hAnsi="Times New Roman" w:cs="Times New Roman"/>
          <w:lang w:val="nl-NL"/>
        </w:rPr>
        <w:t>Dat is het geval in de drie gewesten, maar in het bijzonder in het Brussels Hoofdstedelijk Gewest.</w:t>
      </w:r>
    </w:p>
    <w:p w14:paraId="01071873" w14:textId="77777777" w:rsidR="009C0B97" w:rsidRDefault="009C0B97" w:rsidP="00095566">
      <w:pPr>
        <w:rPr>
          <w:rFonts w:ascii="Times New Roman" w:hAnsi="Times New Roman" w:cs="Times New Roman"/>
          <w:lang w:val="nl-NL"/>
        </w:rPr>
      </w:pPr>
    </w:p>
    <w:p w14:paraId="43AAAC71" w14:textId="2BD9E8EF" w:rsidR="002C53A5" w:rsidRDefault="002C53A5" w:rsidP="00095566">
      <w:pPr>
        <w:rPr>
          <w:rFonts w:ascii="Times New Roman" w:hAnsi="Times New Roman" w:cs="Times New Roman"/>
          <w:lang w:val="nl-NL"/>
        </w:rPr>
      </w:pPr>
      <w:r>
        <w:rPr>
          <w:rFonts w:ascii="Times New Roman" w:hAnsi="Times New Roman" w:cs="Times New Roman"/>
          <w:lang w:val="nl-NL"/>
        </w:rPr>
        <w:t>Het Over</w:t>
      </w:r>
      <w:r w:rsidR="00D50C32">
        <w:rPr>
          <w:rFonts w:ascii="Times New Roman" w:hAnsi="Times New Roman" w:cs="Times New Roman"/>
          <w:lang w:val="nl-NL"/>
        </w:rPr>
        <w:t xml:space="preserve">legcomité ondersteunt </w:t>
      </w:r>
      <w:r w:rsidR="00203D7A">
        <w:rPr>
          <w:rFonts w:ascii="Times New Roman" w:hAnsi="Times New Roman" w:cs="Times New Roman"/>
          <w:lang w:val="nl-NL"/>
        </w:rPr>
        <w:t xml:space="preserve">daarom </w:t>
      </w:r>
      <w:r w:rsidR="00D50C32">
        <w:rPr>
          <w:rFonts w:ascii="Times New Roman" w:hAnsi="Times New Roman" w:cs="Times New Roman"/>
          <w:lang w:val="nl-NL"/>
        </w:rPr>
        <w:t>d</w:t>
      </w:r>
      <w:r w:rsidR="00741DDD">
        <w:rPr>
          <w:rFonts w:ascii="Times New Roman" w:hAnsi="Times New Roman" w:cs="Times New Roman"/>
          <w:lang w:val="nl-NL"/>
        </w:rPr>
        <w:t>e</w:t>
      </w:r>
      <w:r w:rsidR="00D50C32">
        <w:rPr>
          <w:rFonts w:ascii="Times New Roman" w:hAnsi="Times New Roman" w:cs="Times New Roman"/>
          <w:lang w:val="nl-NL"/>
        </w:rPr>
        <w:t xml:space="preserve"> intentie van de regering van het Brussels Hoofdstedelijk Gewest om specifieke acties te organiseren</w:t>
      </w:r>
      <w:r w:rsidR="004C2891">
        <w:rPr>
          <w:rFonts w:ascii="Times New Roman" w:hAnsi="Times New Roman" w:cs="Times New Roman"/>
          <w:lang w:val="nl-NL"/>
        </w:rPr>
        <w:t xml:space="preserve"> om mensen te sensibiliseren en </w:t>
      </w:r>
      <w:r w:rsidR="00741DDD">
        <w:rPr>
          <w:rFonts w:ascii="Times New Roman" w:hAnsi="Times New Roman" w:cs="Times New Roman"/>
          <w:lang w:val="nl-NL"/>
        </w:rPr>
        <w:t>de</w:t>
      </w:r>
      <w:r w:rsidR="004C2891">
        <w:rPr>
          <w:rFonts w:ascii="Times New Roman" w:hAnsi="Times New Roman" w:cs="Times New Roman"/>
          <w:lang w:val="nl-NL"/>
        </w:rPr>
        <w:t xml:space="preserve"> vaccinatie dichter </w:t>
      </w:r>
      <w:r w:rsidR="00741DDD">
        <w:rPr>
          <w:rFonts w:ascii="Times New Roman" w:hAnsi="Times New Roman" w:cs="Times New Roman"/>
          <w:lang w:val="nl-NL"/>
        </w:rPr>
        <w:t>bij de woon-werkplek te brengen</w:t>
      </w:r>
      <w:r w:rsidR="005171FA">
        <w:rPr>
          <w:rFonts w:ascii="Times New Roman" w:hAnsi="Times New Roman" w:cs="Times New Roman"/>
          <w:lang w:val="nl-NL"/>
        </w:rPr>
        <w:t xml:space="preserve">, onder met deur-tot-deur initiatieven. Het Brussels Hoofdstedelijk Gewest blijft ook </w:t>
      </w:r>
      <w:r w:rsidR="009C0B97">
        <w:rPr>
          <w:rFonts w:ascii="Times New Roman" w:hAnsi="Times New Roman" w:cs="Times New Roman"/>
          <w:lang w:val="nl-NL"/>
        </w:rPr>
        <w:t>het telewerk sterk aanbev</w:t>
      </w:r>
      <w:r w:rsidR="00F90477">
        <w:rPr>
          <w:rFonts w:ascii="Times New Roman" w:hAnsi="Times New Roman" w:cs="Times New Roman"/>
          <w:lang w:val="nl-NL"/>
        </w:rPr>
        <w:t>e</w:t>
      </w:r>
      <w:r w:rsidR="009C0B97">
        <w:rPr>
          <w:rFonts w:ascii="Times New Roman" w:hAnsi="Times New Roman" w:cs="Times New Roman"/>
          <w:lang w:val="nl-NL"/>
        </w:rPr>
        <w:t>len.</w:t>
      </w:r>
    </w:p>
    <w:p w14:paraId="49F32122" w14:textId="0F4AEA06" w:rsidR="000A7E1B" w:rsidRDefault="000A7E1B" w:rsidP="00095566">
      <w:pPr>
        <w:rPr>
          <w:rFonts w:ascii="Times New Roman" w:hAnsi="Times New Roman" w:cs="Times New Roman"/>
          <w:lang w:val="nl-NL"/>
        </w:rPr>
      </w:pPr>
    </w:p>
    <w:p w14:paraId="2FA133EB" w14:textId="2DFFE692" w:rsidR="017F4788" w:rsidRDefault="029AAB28" w:rsidP="3E2DE97D">
      <w:pPr>
        <w:rPr>
          <w:rFonts w:ascii="Times New Roman" w:hAnsi="Times New Roman" w:cs="Times New Roman"/>
          <w:lang w:val="nl-NL"/>
        </w:rPr>
      </w:pPr>
      <w:r w:rsidRPr="3E2DE97D">
        <w:rPr>
          <w:rFonts w:ascii="Times New Roman" w:hAnsi="Times New Roman" w:cs="Times New Roman"/>
          <w:lang w:val="nl-NL"/>
        </w:rPr>
        <w:t xml:space="preserve">Er wordt de mogelijkheid gegeven aan de deelstaten met gemeenten waar de epidemiologische of vaccinatie-situatie het vraagt, om het </w:t>
      </w:r>
      <w:proofErr w:type="spellStart"/>
      <w:r w:rsidRPr="3E2DE97D">
        <w:rPr>
          <w:rFonts w:ascii="Times New Roman" w:hAnsi="Times New Roman" w:cs="Times New Roman"/>
          <w:lang w:val="nl-NL"/>
        </w:rPr>
        <w:t>Covid</w:t>
      </w:r>
      <w:proofErr w:type="spellEnd"/>
      <w:r w:rsidRPr="3E2DE97D">
        <w:rPr>
          <w:rFonts w:ascii="Times New Roman" w:hAnsi="Times New Roman" w:cs="Times New Roman"/>
          <w:lang w:val="nl-NL"/>
        </w:rPr>
        <w:t xml:space="preserve"> Safe Ticket te voorzien voor andere activiteiten dan evenementen.</w:t>
      </w:r>
    </w:p>
    <w:p w14:paraId="41E0B42E" w14:textId="646D1E47" w:rsidR="00B075AD" w:rsidRDefault="00B075AD" w:rsidP="00095566">
      <w:pPr>
        <w:rPr>
          <w:rFonts w:ascii="Times New Roman" w:hAnsi="Times New Roman" w:cs="Times New Roman"/>
          <w:lang w:val="nl-NL"/>
        </w:rPr>
      </w:pPr>
    </w:p>
    <w:p w14:paraId="492F7444" w14:textId="184D99FD" w:rsidR="00B075AD" w:rsidRDefault="00B075AD" w:rsidP="00095566">
      <w:pPr>
        <w:rPr>
          <w:rFonts w:ascii="Times New Roman" w:hAnsi="Times New Roman" w:cs="Times New Roman"/>
          <w:b/>
          <w:bCs/>
          <w:lang w:val="nl-NL"/>
        </w:rPr>
      </w:pPr>
      <w:r w:rsidRPr="007803A2">
        <w:rPr>
          <w:rFonts w:ascii="Times New Roman" w:hAnsi="Times New Roman" w:cs="Times New Roman"/>
          <w:b/>
          <w:bCs/>
          <w:lang w:val="nl-NL"/>
        </w:rPr>
        <w:t>Voorbereiding post-federale fase</w:t>
      </w:r>
    </w:p>
    <w:p w14:paraId="7419463D" w14:textId="08A88F5E" w:rsidR="007803A2" w:rsidRDefault="007803A2" w:rsidP="00095566">
      <w:pPr>
        <w:rPr>
          <w:rFonts w:ascii="Times New Roman" w:hAnsi="Times New Roman" w:cs="Times New Roman"/>
          <w:b/>
          <w:bCs/>
          <w:lang w:val="nl-NL"/>
        </w:rPr>
      </w:pPr>
    </w:p>
    <w:p w14:paraId="56EA9BD5" w14:textId="0F11FFE8" w:rsidR="00095566" w:rsidRPr="00095566" w:rsidRDefault="007803A2" w:rsidP="00735B98">
      <w:pPr>
        <w:rPr>
          <w:rFonts w:ascii="Times New Roman" w:hAnsi="Times New Roman" w:cs="Times New Roman"/>
          <w:lang w:val="nl-NL"/>
        </w:rPr>
      </w:pPr>
      <w:r>
        <w:rPr>
          <w:rFonts w:ascii="Times New Roman" w:hAnsi="Times New Roman" w:cs="Times New Roman"/>
          <w:lang w:val="nl-NL"/>
        </w:rPr>
        <w:t xml:space="preserve">Het COVID-19 Commissariaat </w:t>
      </w:r>
      <w:r w:rsidR="002E5D83">
        <w:rPr>
          <w:rFonts w:ascii="Times New Roman" w:hAnsi="Times New Roman" w:cs="Times New Roman"/>
          <w:lang w:val="nl-NL"/>
        </w:rPr>
        <w:t>en het Nationaal Crisiscentrum wordt gevraagd een omstandig rapport voor te bereiden over de manier waarop het</w:t>
      </w:r>
      <w:r w:rsidR="00CE2C11">
        <w:rPr>
          <w:rFonts w:ascii="Times New Roman" w:hAnsi="Times New Roman" w:cs="Times New Roman"/>
          <w:lang w:val="nl-NL"/>
        </w:rPr>
        <w:t xml:space="preserve"> eventuele</w:t>
      </w:r>
      <w:r w:rsidR="002E5D83">
        <w:rPr>
          <w:rFonts w:ascii="Times New Roman" w:hAnsi="Times New Roman" w:cs="Times New Roman"/>
          <w:lang w:val="nl-NL"/>
        </w:rPr>
        <w:t xml:space="preserve"> einde van de federale fase </w:t>
      </w:r>
      <w:r w:rsidR="00AC22C2">
        <w:rPr>
          <w:rFonts w:ascii="Times New Roman" w:hAnsi="Times New Roman" w:cs="Times New Roman"/>
          <w:lang w:val="nl-NL"/>
        </w:rPr>
        <w:t xml:space="preserve">en de post-federale moet </w:t>
      </w:r>
      <w:r w:rsidR="002E5D83">
        <w:rPr>
          <w:rFonts w:ascii="Times New Roman" w:hAnsi="Times New Roman" w:cs="Times New Roman"/>
          <w:lang w:val="nl-NL"/>
        </w:rPr>
        <w:t>georganiseerd</w:t>
      </w:r>
      <w:r w:rsidR="00AC22C2">
        <w:rPr>
          <w:rFonts w:ascii="Times New Roman" w:hAnsi="Times New Roman" w:cs="Times New Roman"/>
          <w:lang w:val="nl-NL"/>
        </w:rPr>
        <w:t xml:space="preserve"> worden.</w:t>
      </w:r>
      <w:r w:rsidR="00467C49">
        <w:rPr>
          <w:rFonts w:ascii="Times New Roman" w:hAnsi="Times New Roman" w:cs="Times New Roman"/>
          <w:lang w:val="nl-NL"/>
        </w:rPr>
        <w:t xml:space="preserve"> </w:t>
      </w:r>
      <w:r w:rsidR="0041019E">
        <w:rPr>
          <w:rFonts w:ascii="Times New Roman" w:hAnsi="Times New Roman" w:cs="Times New Roman"/>
          <w:lang w:val="nl-NL"/>
        </w:rPr>
        <w:t xml:space="preserve">Ook wordt het mandaat van het COVID-19 Commissariaat </w:t>
      </w:r>
      <w:r w:rsidR="00AC3CC3">
        <w:rPr>
          <w:rFonts w:ascii="Times New Roman" w:hAnsi="Times New Roman" w:cs="Times New Roman"/>
          <w:lang w:val="nl-NL"/>
        </w:rPr>
        <w:t xml:space="preserve">met zes maanden </w:t>
      </w:r>
      <w:r w:rsidR="0041019E">
        <w:rPr>
          <w:rFonts w:ascii="Times New Roman" w:hAnsi="Times New Roman" w:cs="Times New Roman"/>
          <w:lang w:val="nl-NL"/>
        </w:rPr>
        <w:t>verleng</w:t>
      </w:r>
      <w:r w:rsidR="00AC3CC3">
        <w:rPr>
          <w:rFonts w:ascii="Times New Roman" w:hAnsi="Times New Roman" w:cs="Times New Roman"/>
          <w:lang w:val="nl-NL"/>
        </w:rPr>
        <w:t xml:space="preserve">d, onder meer om </w:t>
      </w:r>
      <w:r w:rsidR="004F7F2D">
        <w:rPr>
          <w:rFonts w:ascii="Times New Roman" w:hAnsi="Times New Roman" w:cs="Times New Roman"/>
          <w:lang w:val="nl-NL"/>
        </w:rPr>
        <w:t>de beëindiging van de federale fase te begeleiden en de overdracht van opdrachten te verzekere</w:t>
      </w:r>
      <w:r w:rsidR="00735B98">
        <w:rPr>
          <w:rFonts w:ascii="Times New Roman" w:hAnsi="Times New Roman" w:cs="Times New Roman"/>
          <w:lang w:val="nl-NL"/>
        </w:rPr>
        <w:t>n.</w:t>
      </w:r>
      <w:r w:rsidR="00095566" w:rsidRPr="00095566">
        <w:rPr>
          <w:rFonts w:ascii="Times New Roman" w:hAnsi="Times New Roman" w:cs="Times New Roman"/>
          <w:lang w:val="nl-NL"/>
        </w:rPr>
        <w:t xml:space="preserve"> </w:t>
      </w:r>
    </w:p>
    <w:sectPr w:rsidR="00095566" w:rsidRPr="0009556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2544" w14:textId="77777777" w:rsidR="00CF4D87" w:rsidRDefault="00CF4D87" w:rsidP="00CF4D87">
      <w:r>
        <w:separator/>
      </w:r>
    </w:p>
  </w:endnote>
  <w:endnote w:type="continuationSeparator" w:id="0">
    <w:p w14:paraId="3BE1A8FC" w14:textId="77777777" w:rsidR="00CF4D87" w:rsidRDefault="00CF4D87" w:rsidP="00CF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63037"/>
      <w:docPartObj>
        <w:docPartGallery w:val="Page Numbers (Bottom of Page)"/>
        <w:docPartUnique/>
      </w:docPartObj>
    </w:sdtPr>
    <w:sdtEndPr>
      <w:rPr>
        <w:noProof/>
      </w:rPr>
    </w:sdtEndPr>
    <w:sdtContent>
      <w:p w14:paraId="13E7FE4A" w14:textId="64A0E881" w:rsidR="00CF4D87" w:rsidRDefault="00CF4D87">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6A4DE364" w14:textId="77777777" w:rsidR="00CF4D87" w:rsidRDefault="00CF4D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A096" w14:textId="77777777" w:rsidR="00CF4D87" w:rsidRDefault="00CF4D87" w:rsidP="00CF4D87">
      <w:r>
        <w:separator/>
      </w:r>
    </w:p>
  </w:footnote>
  <w:footnote w:type="continuationSeparator" w:id="0">
    <w:p w14:paraId="5404F7D2" w14:textId="77777777" w:rsidR="00CF4D87" w:rsidRDefault="00CF4D87" w:rsidP="00CF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F93"/>
    <w:multiLevelType w:val="hybridMultilevel"/>
    <w:tmpl w:val="FE7EB736"/>
    <w:lvl w:ilvl="0" w:tplc="11065504">
      <w:start w:val="1"/>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E91D15"/>
    <w:multiLevelType w:val="hybridMultilevel"/>
    <w:tmpl w:val="C32630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275DF0"/>
    <w:multiLevelType w:val="hybridMultilevel"/>
    <w:tmpl w:val="F1B6578A"/>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5B47407"/>
    <w:multiLevelType w:val="hybridMultilevel"/>
    <w:tmpl w:val="763C53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F0E445E"/>
    <w:multiLevelType w:val="hybridMultilevel"/>
    <w:tmpl w:val="FFFFFFFF"/>
    <w:lvl w:ilvl="0" w:tplc="2AA68FBE">
      <w:start w:val="1"/>
      <w:numFmt w:val="bullet"/>
      <w:lvlText w:val=""/>
      <w:lvlJc w:val="left"/>
      <w:pPr>
        <w:ind w:left="720" w:hanging="360"/>
      </w:pPr>
      <w:rPr>
        <w:rFonts w:ascii="Symbol" w:hAnsi="Symbol" w:hint="default"/>
      </w:rPr>
    </w:lvl>
    <w:lvl w:ilvl="1" w:tplc="E3C46EFC">
      <w:start w:val="1"/>
      <w:numFmt w:val="bullet"/>
      <w:lvlText w:val="o"/>
      <w:lvlJc w:val="left"/>
      <w:pPr>
        <w:ind w:left="1440" w:hanging="360"/>
      </w:pPr>
      <w:rPr>
        <w:rFonts w:ascii="Courier New" w:hAnsi="Courier New" w:hint="default"/>
      </w:rPr>
    </w:lvl>
    <w:lvl w:ilvl="2" w:tplc="4286843E">
      <w:start w:val="1"/>
      <w:numFmt w:val="bullet"/>
      <w:lvlText w:val=""/>
      <w:lvlJc w:val="left"/>
      <w:pPr>
        <w:ind w:left="2160" w:hanging="360"/>
      </w:pPr>
      <w:rPr>
        <w:rFonts w:ascii="Wingdings" w:hAnsi="Wingdings" w:hint="default"/>
      </w:rPr>
    </w:lvl>
    <w:lvl w:ilvl="3" w:tplc="B40E2A2C">
      <w:start w:val="1"/>
      <w:numFmt w:val="bullet"/>
      <w:lvlText w:val=""/>
      <w:lvlJc w:val="left"/>
      <w:pPr>
        <w:ind w:left="2880" w:hanging="360"/>
      </w:pPr>
      <w:rPr>
        <w:rFonts w:ascii="Symbol" w:hAnsi="Symbol" w:hint="default"/>
      </w:rPr>
    </w:lvl>
    <w:lvl w:ilvl="4" w:tplc="296C7166">
      <w:start w:val="1"/>
      <w:numFmt w:val="bullet"/>
      <w:lvlText w:val="o"/>
      <w:lvlJc w:val="left"/>
      <w:pPr>
        <w:ind w:left="3600" w:hanging="360"/>
      </w:pPr>
      <w:rPr>
        <w:rFonts w:ascii="Courier New" w:hAnsi="Courier New" w:hint="default"/>
      </w:rPr>
    </w:lvl>
    <w:lvl w:ilvl="5" w:tplc="CBECB89E">
      <w:start w:val="1"/>
      <w:numFmt w:val="bullet"/>
      <w:lvlText w:val=""/>
      <w:lvlJc w:val="left"/>
      <w:pPr>
        <w:ind w:left="4320" w:hanging="360"/>
      </w:pPr>
      <w:rPr>
        <w:rFonts w:ascii="Wingdings" w:hAnsi="Wingdings" w:hint="default"/>
      </w:rPr>
    </w:lvl>
    <w:lvl w:ilvl="6" w:tplc="082CDC22">
      <w:start w:val="1"/>
      <w:numFmt w:val="bullet"/>
      <w:lvlText w:val=""/>
      <w:lvlJc w:val="left"/>
      <w:pPr>
        <w:ind w:left="5040" w:hanging="360"/>
      </w:pPr>
      <w:rPr>
        <w:rFonts w:ascii="Symbol" w:hAnsi="Symbol" w:hint="default"/>
      </w:rPr>
    </w:lvl>
    <w:lvl w:ilvl="7" w:tplc="C784B99E">
      <w:start w:val="1"/>
      <w:numFmt w:val="bullet"/>
      <w:lvlText w:val="o"/>
      <w:lvlJc w:val="left"/>
      <w:pPr>
        <w:ind w:left="5760" w:hanging="360"/>
      </w:pPr>
      <w:rPr>
        <w:rFonts w:ascii="Courier New" w:hAnsi="Courier New" w:hint="default"/>
      </w:rPr>
    </w:lvl>
    <w:lvl w:ilvl="8" w:tplc="792020D2">
      <w:start w:val="1"/>
      <w:numFmt w:val="bullet"/>
      <w:lvlText w:val=""/>
      <w:lvlJc w:val="left"/>
      <w:pPr>
        <w:ind w:left="6480" w:hanging="360"/>
      </w:pPr>
      <w:rPr>
        <w:rFonts w:ascii="Wingdings" w:hAnsi="Wingdings" w:hint="default"/>
      </w:rPr>
    </w:lvl>
  </w:abstractNum>
  <w:abstractNum w:abstractNumId="5" w15:restartNumberingAfterBreak="0">
    <w:nsid w:val="716C09B2"/>
    <w:multiLevelType w:val="hybridMultilevel"/>
    <w:tmpl w:val="2E967D10"/>
    <w:lvl w:ilvl="0" w:tplc="5A3AB47E">
      <w:start w:val="1"/>
      <w:numFmt w:val="bullet"/>
      <w:lvlText w:val=""/>
      <w:lvlJc w:val="left"/>
      <w:pPr>
        <w:ind w:left="720" w:hanging="360"/>
      </w:pPr>
      <w:rPr>
        <w:rFonts w:ascii="Symbol" w:hAnsi="Symbol" w:hint="default"/>
      </w:rPr>
    </w:lvl>
    <w:lvl w:ilvl="1" w:tplc="BF54AF54">
      <w:start w:val="1"/>
      <w:numFmt w:val="bullet"/>
      <w:lvlText w:val="o"/>
      <w:lvlJc w:val="left"/>
      <w:pPr>
        <w:ind w:left="1440" w:hanging="360"/>
      </w:pPr>
      <w:rPr>
        <w:rFonts w:ascii="Courier New" w:hAnsi="Courier New" w:hint="default"/>
      </w:rPr>
    </w:lvl>
    <w:lvl w:ilvl="2" w:tplc="AC0CD872">
      <w:start w:val="1"/>
      <w:numFmt w:val="bullet"/>
      <w:lvlText w:val=""/>
      <w:lvlJc w:val="left"/>
      <w:pPr>
        <w:ind w:left="2160" w:hanging="360"/>
      </w:pPr>
      <w:rPr>
        <w:rFonts w:ascii="Wingdings" w:hAnsi="Wingdings" w:hint="default"/>
      </w:rPr>
    </w:lvl>
    <w:lvl w:ilvl="3" w:tplc="30F0EAF0">
      <w:start w:val="1"/>
      <w:numFmt w:val="bullet"/>
      <w:lvlText w:val=""/>
      <w:lvlJc w:val="left"/>
      <w:pPr>
        <w:ind w:left="2880" w:hanging="360"/>
      </w:pPr>
      <w:rPr>
        <w:rFonts w:ascii="Symbol" w:hAnsi="Symbol" w:hint="default"/>
      </w:rPr>
    </w:lvl>
    <w:lvl w:ilvl="4" w:tplc="A830A736">
      <w:start w:val="1"/>
      <w:numFmt w:val="bullet"/>
      <w:lvlText w:val="o"/>
      <w:lvlJc w:val="left"/>
      <w:pPr>
        <w:ind w:left="3600" w:hanging="360"/>
      </w:pPr>
      <w:rPr>
        <w:rFonts w:ascii="Courier New" w:hAnsi="Courier New" w:hint="default"/>
      </w:rPr>
    </w:lvl>
    <w:lvl w:ilvl="5" w:tplc="2F124454">
      <w:start w:val="1"/>
      <w:numFmt w:val="bullet"/>
      <w:lvlText w:val=""/>
      <w:lvlJc w:val="left"/>
      <w:pPr>
        <w:ind w:left="4320" w:hanging="360"/>
      </w:pPr>
      <w:rPr>
        <w:rFonts w:ascii="Wingdings" w:hAnsi="Wingdings" w:hint="default"/>
      </w:rPr>
    </w:lvl>
    <w:lvl w:ilvl="6" w:tplc="C212C0FE">
      <w:start w:val="1"/>
      <w:numFmt w:val="bullet"/>
      <w:lvlText w:val=""/>
      <w:lvlJc w:val="left"/>
      <w:pPr>
        <w:ind w:left="5040" w:hanging="360"/>
      </w:pPr>
      <w:rPr>
        <w:rFonts w:ascii="Symbol" w:hAnsi="Symbol" w:hint="default"/>
      </w:rPr>
    </w:lvl>
    <w:lvl w:ilvl="7" w:tplc="77A68894">
      <w:start w:val="1"/>
      <w:numFmt w:val="bullet"/>
      <w:lvlText w:val="o"/>
      <w:lvlJc w:val="left"/>
      <w:pPr>
        <w:ind w:left="5760" w:hanging="360"/>
      </w:pPr>
      <w:rPr>
        <w:rFonts w:ascii="Courier New" w:hAnsi="Courier New" w:hint="default"/>
      </w:rPr>
    </w:lvl>
    <w:lvl w:ilvl="8" w:tplc="2EE0AFD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6"/>
    <w:rsid w:val="00015EF2"/>
    <w:rsid w:val="0005509D"/>
    <w:rsid w:val="000666AE"/>
    <w:rsid w:val="00087E06"/>
    <w:rsid w:val="00091ADC"/>
    <w:rsid w:val="00095566"/>
    <w:rsid w:val="000A45C7"/>
    <w:rsid w:val="000A7E1B"/>
    <w:rsid w:val="000B4570"/>
    <w:rsid w:val="000C0D92"/>
    <w:rsid w:val="000E6362"/>
    <w:rsid w:val="00153135"/>
    <w:rsid w:val="001D4EBD"/>
    <w:rsid w:val="001E0CB4"/>
    <w:rsid w:val="001E0D1D"/>
    <w:rsid w:val="001F1326"/>
    <w:rsid w:val="00203D7A"/>
    <w:rsid w:val="00212D53"/>
    <w:rsid w:val="00248A1B"/>
    <w:rsid w:val="00254B25"/>
    <w:rsid w:val="002C53A5"/>
    <w:rsid w:val="002D1612"/>
    <w:rsid w:val="002E5D83"/>
    <w:rsid w:val="002F4349"/>
    <w:rsid w:val="002F6CE0"/>
    <w:rsid w:val="003012BD"/>
    <w:rsid w:val="00302333"/>
    <w:rsid w:val="00322457"/>
    <w:rsid w:val="0033702C"/>
    <w:rsid w:val="0036458A"/>
    <w:rsid w:val="00375D5D"/>
    <w:rsid w:val="0041019E"/>
    <w:rsid w:val="00454160"/>
    <w:rsid w:val="00465D5B"/>
    <w:rsid w:val="00467C49"/>
    <w:rsid w:val="004C2891"/>
    <w:rsid w:val="004D7C57"/>
    <w:rsid w:val="004F52C8"/>
    <w:rsid w:val="004F7F2D"/>
    <w:rsid w:val="005171FA"/>
    <w:rsid w:val="00522185"/>
    <w:rsid w:val="00551426"/>
    <w:rsid w:val="0057051C"/>
    <w:rsid w:val="005A160D"/>
    <w:rsid w:val="005C56BC"/>
    <w:rsid w:val="005D0157"/>
    <w:rsid w:val="005D2259"/>
    <w:rsid w:val="006B76C4"/>
    <w:rsid w:val="006D6EE5"/>
    <w:rsid w:val="00720AF9"/>
    <w:rsid w:val="00721B18"/>
    <w:rsid w:val="00735B98"/>
    <w:rsid w:val="00741DDD"/>
    <w:rsid w:val="00745D89"/>
    <w:rsid w:val="00770FE9"/>
    <w:rsid w:val="00771889"/>
    <w:rsid w:val="00772024"/>
    <w:rsid w:val="007803A2"/>
    <w:rsid w:val="00784307"/>
    <w:rsid w:val="007920AC"/>
    <w:rsid w:val="007B2E99"/>
    <w:rsid w:val="007C7C47"/>
    <w:rsid w:val="00805A27"/>
    <w:rsid w:val="00805EED"/>
    <w:rsid w:val="00806D4A"/>
    <w:rsid w:val="00853DE4"/>
    <w:rsid w:val="0085777D"/>
    <w:rsid w:val="00870BAB"/>
    <w:rsid w:val="0089632E"/>
    <w:rsid w:val="008D0429"/>
    <w:rsid w:val="008D217B"/>
    <w:rsid w:val="008E4CBC"/>
    <w:rsid w:val="00943848"/>
    <w:rsid w:val="00987952"/>
    <w:rsid w:val="009A62CB"/>
    <w:rsid w:val="009C0B97"/>
    <w:rsid w:val="009D6F8D"/>
    <w:rsid w:val="00A01338"/>
    <w:rsid w:val="00A12BF4"/>
    <w:rsid w:val="00A2586A"/>
    <w:rsid w:val="00A35729"/>
    <w:rsid w:val="00A6046A"/>
    <w:rsid w:val="00A6376B"/>
    <w:rsid w:val="00A967D8"/>
    <w:rsid w:val="00AC22C2"/>
    <w:rsid w:val="00AC3CC3"/>
    <w:rsid w:val="00B06ECD"/>
    <w:rsid w:val="00B075AD"/>
    <w:rsid w:val="00B34958"/>
    <w:rsid w:val="00B4519E"/>
    <w:rsid w:val="00B61107"/>
    <w:rsid w:val="00B75F2D"/>
    <w:rsid w:val="00B97E61"/>
    <w:rsid w:val="00BD19FC"/>
    <w:rsid w:val="00BE7648"/>
    <w:rsid w:val="00C0421A"/>
    <w:rsid w:val="00C17EDB"/>
    <w:rsid w:val="00C2137B"/>
    <w:rsid w:val="00C3091A"/>
    <w:rsid w:val="00C42C77"/>
    <w:rsid w:val="00C55550"/>
    <w:rsid w:val="00C640F9"/>
    <w:rsid w:val="00C7038E"/>
    <w:rsid w:val="00C728C7"/>
    <w:rsid w:val="00CC55DF"/>
    <w:rsid w:val="00CE2C11"/>
    <w:rsid w:val="00CF4D87"/>
    <w:rsid w:val="00CF7A55"/>
    <w:rsid w:val="00D01487"/>
    <w:rsid w:val="00D0241C"/>
    <w:rsid w:val="00D055B0"/>
    <w:rsid w:val="00D50C32"/>
    <w:rsid w:val="00D52913"/>
    <w:rsid w:val="00D631A7"/>
    <w:rsid w:val="00D664DE"/>
    <w:rsid w:val="00DB6ADC"/>
    <w:rsid w:val="00DC2154"/>
    <w:rsid w:val="00DD661C"/>
    <w:rsid w:val="00DE2771"/>
    <w:rsid w:val="00DE7134"/>
    <w:rsid w:val="00E0385B"/>
    <w:rsid w:val="00E404F0"/>
    <w:rsid w:val="00E7362E"/>
    <w:rsid w:val="00EC6E1A"/>
    <w:rsid w:val="00ED3B58"/>
    <w:rsid w:val="00EE46D3"/>
    <w:rsid w:val="00EE5DC3"/>
    <w:rsid w:val="00F1330C"/>
    <w:rsid w:val="00F41F6D"/>
    <w:rsid w:val="00F4760B"/>
    <w:rsid w:val="00F90477"/>
    <w:rsid w:val="00F90FC2"/>
    <w:rsid w:val="00F95AFA"/>
    <w:rsid w:val="00FA52BB"/>
    <w:rsid w:val="00FA5743"/>
    <w:rsid w:val="00FF2A52"/>
    <w:rsid w:val="017F4788"/>
    <w:rsid w:val="029AAB28"/>
    <w:rsid w:val="03491D1D"/>
    <w:rsid w:val="04947A92"/>
    <w:rsid w:val="05D523A1"/>
    <w:rsid w:val="064B30C7"/>
    <w:rsid w:val="07115EC0"/>
    <w:rsid w:val="0A68EDD8"/>
    <w:rsid w:val="0B3612D5"/>
    <w:rsid w:val="0C223EEE"/>
    <w:rsid w:val="0D049439"/>
    <w:rsid w:val="0D2D2074"/>
    <w:rsid w:val="0DA35597"/>
    <w:rsid w:val="0F145149"/>
    <w:rsid w:val="1025E19B"/>
    <w:rsid w:val="110FAC54"/>
    <w:rsid w:val="11457C04"/>
    <w:rsid w:val="114F14ED"/>
    <w:rsid w:val="12FEAF09"/>
    <w:rsid w:val="16B65AC8"/>
    <w:rsid w:val="180A3C7C"/>
    <w:rsid w:val="19AF8DFA"/>
    <w:rsid w:val="1A7D7A17"/>
    <w:rsid w:val="1A82D282"/>
    <w:rsid w:val="1AC7C971"/>
    <w:rsid w:val="1E2EC595"/>
    <w:rsid w:val="1F251053"/>
    <w:rsid w:val="20C14302"/>
    <w:rsid w:val="226B70E7"/>
    <w:rsid w:val="23190A20"/>
    <w:rsid w:val="23FE1907"/>
    <w:rsid w:val="28A485B8"/>
    <w:rsid w:val="2BA74CFA"/>
    <w:rsid w:val="320EDD85"/>
    <w:rsid w:val="336D0BE2"/>
    <w:rsid w:val="33A4ED46"/>
    <w:rsid w:val="356E7ADA"/>
    <w:rsid w:val="3622664A"/>
    <w:rsid w:val="36B8D43A"/>
    <w:rsid w:val="3713B073"/>
    <w:rsid w:val="37AA120F"/>
    <w:rsid w:val="37F0C3D3"/>
    <w:rsid w:val="3945E270"/>
    <w:rsid w:val="3B4B37FC"/>
    <w:rsid w:val="3B5C5283"/>
    <w:rsid w:val="3D680BA6"/>
    <w:rsid w:val="3E2DE97D"/>
    <w:rsid w:val="3EB793EB"/>
    <w:rsid w:val="3FA704B8"/>
    <w:rsid w:val="406D32B1"/>
    <w:rsid w:val="4137CBF8"/>
    <w:rsid w:val="428289FF"/>
    <w:rsid w:val="43CC8330"/>
    <w:rsid w:val="44462346"/>
    <w:rsid w:val="451967CE"/>
    <w:rsid w:val="45EBF563"/>
    <w:rsid w:val="49ED0BC2"/>
    <w:rsid w:val="4A424169"/>
    <w:rsid w:val="4B623795"/>
    <w:rsid w:val="4E93B67D"/>
    <w:rsid w:val="52BEB047"/>
    <w:rsid w:val="54878F71"/>
    <w:rsid w:val="55B0C2A2"/>
    <w:rsid w:val="55B87D57"/>
    <w:rsid w:val="561A003F"/>
    <w:rsid w:val="5786B1D2"/>
    <w:rsid w:val="578A9986"/>
    <w:rsid w:val="5850C77F"/>
    <w:rsid w:val="58929645"/>
    <w:rsid w:val="5B259A71"/>
    <w:rsid w:val="5B42D9DA"/>
    <w:rsid w:val="5B7DA721"/>
    <w:rsid w:val="5BCFA78C"/>
    <w:rsid w:val="5FAADFCF"/>
    <w:rsid w:val="60B53CF0"/>
    <w:rsid w:val="60CD365D"/>
    <w:rsid w:val="62F91ABF"/>
    <w:rsid w:val="65774952"/>
    <w:rsid w:val="6798394D"/>
    <w:rsid w:val="68B7E590"/>
    <w:rsid w:val="695DB01C"/>
    <w:rsid w:val="69A36D6E"/>
    <w:rsid w:val="69D9876C"/>
    <w:rsid w:val="6A4D0F6E"/>
    <w:rsid w:val="6C539635"/>
    <w:rsid w:val="6E4BE414"/>
    <w:rsid w:val="6EF2FCD6"/>
    <w:rsid w:val="6F2DC9F1"/>
    <w:rsid w:val="716BD579"/>
    <w:rsid w:val="723EE670"/>
    <w:rsid w:val="74B82674"/>
    <w:rsid w:val="759D7773"/>
    <w:rsid w:val="78467A6A"/>
    <w:rsid w:val="7898D1BE"/>
    <w:rsid w:val="796C1646"/>
    <w:rsid w:val="79BD15A4"/>
    <w:rsid w:val="7AAF8058"/>
    <w:rsid w:val="7ADCAF8D"/>
    <w:rsid w:val="7B1167C4"/>
    <w:rsid w:val="7BA2DD8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413A"/>
  <w15:chartTrackingRefBased/>
  <w15:docId w15:val="{B78DB59A-48E5-4F0B-A623-BF48E0EF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EBD"/>
    <w:pPr>
      <w:ind w:left="720"/>
      <w:contextualSpacing/>
    </w:pPr>
  </w:style>
  <w:style w:type="paragraph" w:styleId="Koptekst">
    <w:name w:val="header"/>
    <w:basedOn w:val="Standaard"/>
    <w:link w:val="KoptekstChar"/>
    <w:uiPriority w:val="99"/>
    <w:unhideWhenUsed/>
    <w:rsid w:val="00CF4D87"/>
    <w:pPr>
      <w:tabs>
        <w:tab w:val="center" w:pos="4536"/>
        <w:tab w:val="right" w:pos="9072"/>
      </w:tabs>
    </w:pPr>
  </w:style>
  <w:style w:type="character" w:customStyle="1" w:styleId="KoptekstChar">
    <w:name w:val="Koptekst Char"/>
    <w:basedOn w:val="Standaardalinea-lettertype"/>
    <w:link w:val="Koptekst"/>
    <w:uiPriority w:val="99"/>
    <w:rsid w:val="00CF4D87"/>
  </w:style>
  <w:style w:type="paragraph" w:styleId="Voettekst">
    <w:name w:val="footer"/>
    <w:basedOn w:val="Standaard"/>
    <w:link w:val="VoettekstChar"/>
    <w:uiPriority w:val="99"/>
    <w:unhideWhenUsed/>
    <w:rsid w:val="00CF4D87"/>
    <w:pPr>
      <w:tabs>
        <w:tab w:val="center" w:pos="4536"/>
        <w:tab w:val="right" w:pos="9072"/>
      </w:tabs>
    </w:pPr>
  </w:style>
  <w:style w:type="character" w:customStyle="1" w:styleId="VoettekstChar">
    <w:name w:val="Voettekst Char"/>
    <w:basedOn w:val="Standaardalinea-lettertype"/>
    <w:link w:val="Voettekst"/>
    <w:uiPriority w:val="99"/>
    <w:rsid w:val="00CF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635FF78567043B2131A966CFB2C40" ma:contentTypeVersion="12" ma:contentTypeDescription="Create a new document." ma:contentTypeScope="" ma:versionID="7edeb7f880bd0c38378a8cd949eee9a5">
  <xsd:schema xmlns:xsd="http://www.w3.org/2001/XMLSchema" xmlns:xs="http://www.w3.org/2001/XMLSchema" xmlns:p="http://schemas.microsoft.com/office/2006/metadata/properties" xmlns:ns2="72e8e818-0a79-4f2d-83fd-af602ada22c2" xmlns:ns3="902a6fdb-42c7-4edf-b259-ea8853281543" targetNamespace="http://schemas.microsoft.com/office/2006/metadata/properties" ma:root="true" ma:fieldsID="0b7de15e3f0950df7c9c9884c421562b" ns2:_="" ns3:_="">
    <xsd:import namespace="72e8e818-0a79-4f2d-83fd-af602ada22c2"/>
    <xsd:import namespace="902a6fdb-42c7-4edf-b259-ea8853281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8e818-0a79-4f2d-83fd-af602ada2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2a6fdb-42c7-4edf-b259-ea8853281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094BC-D191-4188-9008-54648AFB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8e818-0a79-4f2d-83fd-af602ada22c2"/>
    <ds:schemaRef ds:uri="902a6fdb-42c7-4edf-b259-ea8853281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1C3AB-C172-4051-9A9C-B5AFB19C4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8BE05-469A-41C5-99DE-E80CCA34B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4</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Meulenbergs Tom</dc:creator>
  <cp:keywords/>
  <dc:description/>
  <cp:lastModifiedBy>Daphne Schelpe</cp:lastModifiedBy>
  <cp:revision>2</cp:revision>
  <cp:lastPrinted>2021-08-20T15:33:00Z</cp:lastPrinted>
  <dcterms:created xsi:type="dcterms:W3CDTF">2021-08-20T16:15:00Z</dcterms:created>
  <dcterms:modified xsi:type="dcterms:W3CDTF">2021-08-20T16:15:00Z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0x010100ACB635FF78567043B2131A966CFB2C40</vt:lpwstr>
  </property>
</Properties>
</file>