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CellMar>
          <w:left w:w="10" w:type="dxa"/>
          <w:right w:w="10" w:type="dxa"/>
        </w:tblCellMar>
        <w:tblLook w:val="0000" w:firstRow="0" w:lastRow="0" w:firstColumn="0" w:lastColumn="0" w:noHBand="0" w:noVBand="0"/>
      </w:tblPr>
      <w:tblGrid>
        <w:gridCol w:w="9025"/>
      </w:tblGrid>
      <w:tr w:rsidR="00E9663D" w:rsidRPr="00E9663D" w:rsidTr="00A22251">
        <w:tc>
          <w:tcPr>
            <w:tcW w:w="9025" w:type="dxa"/>
            <w:tcBorders>
              <w:top w:val="single" w:sz="6" w:space="0" w:color="000000"/>
              <w:left w:val="single" w:sz="6" w:space="0" w:color="000000"/>
              <w:bottom w:val="single" w:sz="6" w:space="0" w:color="000000"/>
              <w:right w:val="single" w:sz="6" w:space="0" w:color="000000"/>
            </w:tcBorders>
            <w:shd w:val="clear" w:color="auto" w:fill="F3F3F3"/>
            <w:tcMar>
              <w:left w:w="100" w:type="dxa"/>
              <w:right w:w="100" w:type="dxa"/>
            </w:tcMar>
          </w:tcPr>
          <w:p w:rsidR="00A4568C" w:rsidRPr="00A4568C" w:rsidRDefault="00A4568C" w:rsidP="00E9663D">
            <w:pPr>
              <w:spacing w:line="288" w:lineRule="auto"/>
              <w:jc w:val="center"/>
              <w:rPr>
                <w:rFonts w:ascii="Arial" w:eastAsia="Arial" w:hAnsi="Arial" w:cs="Arial"/>
                <w:b/>
                <w:szCs w:val="22"/>
                <w:lang w:eastAsia="nl-BE"/>
              </w:rPr>
            </w:pPr>
            <w:bookmarkStart w:id="0" w:name="_GoBack"/>
            <w:bookmarkEnd w:id="0"/>
          </w:p>
          <w:p w:rsidR="00E9663D" w:rsidRPr="00A4568C" w:rsidRDefault="00A4568C" w:rsidP="00E9663D">
            <w:pPr>
              <w:spacing w:line="288" w:lineRule="auto"/>
              <w:jc w:val="center"/>
              <w:rPr>
                <w:rFonts w:ascii="Arial" w:eastAsia="Arial" w:hAnsi="Arial" w:cs="Arial"/>
                <w:sz w:val="28"/>
                <w:szCs w:val="28"/>
                <w:lang w:eastAsia="nl-BE"/>
              </w:rPr>
            </w:pPr>
            <w:r w:rsidRPr="00A4568C">
              <w:rPr>
                <w:rFonts w:ascii="Arial" w:eastAsia="Arial" w:hAnsi="Arial" w:cs="Arial"/>
                <w:b/>
                <w:sz w:val="28"/>
                <w:szCs w:val="28"/>
                <w:lang w:eastAsia="nl-BE"/>
              </w:rPr>
              <w:t>Code s</w:t>
            </w:r>
            <w:r w:rsidR="00E9663D" w:rsidRPr="00A4568C">
              <w:rPr>
                <w:rFonts w:ascii="Arial" w:eastAsia="Arial" w:hAnsi="Arial" w:cs="Arial"/>
                <w:b/>
                <w:sz w:val="28"/>
                <w:szCs w:val="28"/>
                <w:lang w:eastAsia="nl-BE"/>
              </w:rPr>
              <w:t>ponsor</w:t>
            </w:r>
            <w:r w:rsidRPr="00A4568C">
              <w:rPr>
                <w:rFonts w:ascii="Arial" w:eastAsia="Arial" w:hAnsi="Arial" w:cs="Arial"/>
                <w:b/>
                <w:sz w:val="28"/>
                <w:szCs w:val="28"/>
                <w:lang w:eastAsia="nl-BE"/>
              </w:rPr>
              <w:t>ing voor (groep) stad Antwerpen</w:t>
            </w:r>
          </w:p>
          <w:p w:rsidR="00E9663D" w:rsidRPr="00E9663D" w:rsidRDefault="00E9663D" w:rsidP="00E9663D">
            <w:pPr>
              <w:spacing w:line="288" w:lineRule="auto"/>
              <w:jc w:val="center"/>
              <w:rPr>
                <w:rFonts w:asciiTheme="minorHAnsi" w:eastAsiaTheme="minorEastAsia" w:hAnsiTheme="minorHAnsi" w:cstheme="minorBidi"/>
                <w:szCs w:val="22"/>
                <w:lang w:eastAsia="nl-BE"/>
              </w:rPr>
            </w:pPr>
          </w:p>
        </w:tc>
      </w:tr>
    </w:tbl>
    <w:p w:rsidR="00896540" w:rsidRDefault="00896540" w:rsidP="00FB29CB">
      <w:pPr>
        <w:spacing w:after="200" w:line="276" w:lineRule="auto"/>
        <w:jc w:val="both"/>
        <w:rPr>
          <w:rFonts w:ascii="Arial" w:hAnsi="Arial" w:cs="Arial"/>
          <w:szCs w:val="22"/>
          <w:highlight w:val="yellow"/>
          <w:lang w:eastAsia="nl-BE"/>
        </w:rPr>
      </w:pPr>
    </w:p>
    <w:p w:rsidR="009B1598" w:rsidRDefault="009020F6" w:rsidP="00FB29CB">
      <w:pPr>
        <w:spacing w:after="200" w:line="276" w:lineRule="auto"/>
        <w:jc w:val="both"/>
        <w:rPr>
          <w:rFonts w:ascii="Arial" w:hAnsi="Arial" w:cs="Arial"/>
          <w:szCs w:val="22"/>
          <w:lang w:eastAsia="nl-BE"/>
        </w:rPr>
      </w:pPr>
      <w:r w:rsidRPr="00413C7A">
        <w:rPr>
          <w:rFonts w:ascii="Arial" w:hAnsi="Arial" w:cs="Arial"/>
          <w:szCs w:val="22"/>
          <w:lang w:eastAsia="nl-BE"/>
        </w:rPr>
        <w:t>Met deze code wil stad Antwerpen aan sponsors</w:t>
      </w:r>
      <w:r w:rsidR="00FB29CB" w:rsidRPr="00413C7A">
        <w:rPr>
          <w:rFonts w:ascii="Arial" w:hAnsi="Arial" w:cs="Arial"/>
          <w:szCs w:val="22"/>
          <w:lang w:eastAsia="nl-BE"/>
        </w:rPr>
        <w:t xml:space="preserve"> en sponsorwervers een transparant en consistent</w:t>
      </w:r>
      <w:r w:rsidRPr="00413C7A">
        <w:rPr>
          <w:rFonts w:ascii="Arial" w:hAnsi="Arial" w:cs="Arial"/>
          <w:szCs w:val="22"/>
          <w:lang w:eastAsia="nl-BE"/>
        </w:rPr>
        <w:t xml:space="preserve"> </w:t>
      </w:r>
      <w:r w:rsidR="00FB29CB" w:rsidRPr="00CD1F5C">
        <w:rPr>
          <w:rFonts w:ascii="Arial" w:hAnsi="Arial" w:cs="Arial"/>
          <w:b/>
          <w:szCs w:val="22"/>
          <w:lang w:eastAsia="nl-BE"/>
        </w:rPr>
        <w:t>kader</w:t>
      </w:r>
      <w:r w:rsidR="00FB29CB" w:rsidRPr="00413C7A">
        <w:rPr>
          <w:rFonts w:ascii="Arial" w:hAnsi="Arial" w:cs="Arial"/>
          <w:szCs w:val="22"/>
          <w:lang w:eastAsia="nl-BE"/>
        </w:rPr>
        <w:t xml:space="preserve"> </w:t>
      </w:r>
      <w:r w:rsidRPr="00413C7A">
        <w:rPr>
          <w:rFonts w:ascii="Arial" w:hAnsi="Arial" w:cs="Arial"/>
          <w:szCs w:val="22"/>
          <w:lang w:eastAsia="nl-BE"/>
        </w:rPr>
        <w:t>bieden waarbinnen sponsoring plaatsvind</w:t>
      </w:r>
      <w:r w:rsidR="00C237F2" w:rsidRPr="00413C7A">
        <w:rPr>
          <w:rFonts w:ascii="Arial" w:hAnsi="Arial" w:cs="Arial"/>
          <w:szCs w:val="22"/>
          <w:lang w:eastAsia="nl-BE"/>
        </w:rPr>
        <w:t xml:space="preserve">t </w:t>
      </w:r>
      <w:r w:rsidR="001D7C5D" w:rsidRPr="00413C7A">
        <w:rPr>
          <w:rFonts w:ascii="Arial" w:hAnsi="Arial" w:cs="Arial"/>
          <w:szCs w:val="22"/>
          <w:lang w:eastAsia="nl-BE"/>
        </w:rPr>
        <w:t>voor</w:t>
      </w:r>
      <w:r w:rsidRPr="00413C7A">
        <w:rPr>
          <w:rFonts w:ascii="Arial" w:hAnsi="Arial" w:cs="Arial"/>
          <w:szCs w:val="22"/>
          <w:lang w:eastAsia="nl-BE"/>
        </w:rPr>
        <w:t xml:space="preserve"> </w:t>
      </w:r>
      <w:r w:rsidR="00413C7A" w:rsidRPr="00413C7A">
        <w:rPr>
          <w:rFonts w:ascii="Arial" w:hAnsi="Arial" w:cs="Arial"/>
          <w:szCs w:val="22"/>
          <w:lang w:eastAsia="nl-BE"/>
        </w:rPr>
        <w:t>(</w:t>
      </w:r>
      <w:r w:rsidRPr="00413C7A">
        <w:rPr>
          <w:rFonts w:ascii="Arial" w:hAnsi="Arial" w:cs="Arial"/>
          <w:szCs w:val="22"/>
          <w:lang w:eastAsia="nl-BE"/>
        </w:rPr>
        <w:t>groep</w:t>
      </w:r>
      <w:r w:rsidR="0004332B" w:rsidRPr="00413C7A">
        <w:rPr>
          <w:rFonts w:ascii="Arial" w:hAnsi="Arial" w:cs="Arial"/>
          <w:szCs w:val="22"/>
          <w:lang w:eastAsia="nl-BE"/>
        </w:rPr>
        <w:t>)</w:t>
      </w:r>
      <w:r w:rsidRPr="00413C7A">
        <w:rPr>
          <w:rFonts w:ascii="Arial" w:hAnsi="Arial" w:cs="Arial"/>
          <w:szCs w:val="22"/>
          <w:lang w:eastAsia="nl-BE"/>
        </w:rPr>
        <w:t xml:space="preserve"> stad Antwerpen</w:t>
      </w:r>
      <w:r w:rsidR="00FB29CB" w:rsidRPr="00413C7A">
        <w:rPr>
          <w:rFonts w:ascii="Arial" w:hAnsi="Arial" w:cs="Arial"/>
          <w:szCs w:val="22"/>
          <w:lang w:eastAsia="nl-BE"/>
        </w:rPr>
        <w:t>. Het stedelijk beleid en de beschermi</w:t>
      </w:r>
      <w:r w:rsidR="0067068E" w:rsidRPr="00413C7A">
        <w:rPr>
          <w:rFonts w:ascii="Arial" w:hAnsi="Arial" w:cs="Arial"/>
          <w:szCs w:val="22"/>
          <w:lang w:eastAsia="nl-BE"/>
        </w:rPr>
        <w:t>ng van het merk ‘stad Antwerpen’</w:t>
      </w:r>
      <w:r w:rsidR="00FB29CB" w:rsidRPr="00413C7A">
        <w:rPr>
          <w:rFonts w:ascii="Arial" w:hAnsi="Arial" w:cs="Arial"/>
          <w:szCs w:val="22"/>
          <w:lang w:eastAsia="nl-BE"/>
        </w:rPr>
        <w:t xml:space="preserve"> </w:t>
      </w:r>
      <w:r w:rsidR="002C493C" w:rsidRPr="00413C7A">
        <w:rPr>
          <w:rFonts w:ascii="Arial" w:hAnsi="Arial" w:cs="Arial"/>
          <w:szCs w:val="22"/>
          <w:lang w:eastAsia="nl-BE"/>
        </w:rPr>
        <w:t xml:space="preserve">vormen hierbij de </w:t>
      </w:r>
      <w:r w:rsidR="00FB29CB" w:rsidRPr="00413C7A">
        <w:rPr>
          <w:rFonts w:ascii="Arial" w:hAnsi="Arial" w:cs="Arial"/>
          <w:szCs w:val="22"/>
          <w:lang w:eastAsia="nl-BE"/>
        </w:rPr>
        <w:t>uitgangspunt</w:t>
      </w:r>
      <w:r w:rsidR="002C493C" w:rsidRPr="00413C7A">
        <w:rPr>
          <w:rFonts w:ascii="Arial" w:hAnsi="Arial" w:cs="Arial"/>
          <w:szCs w:val="22"/>
          <w:lang w:eastAsia="nl-BE"/>
        </w:rPr>
        <w:t>en</w:t>
      </w:r>
      <w:r w:rsidR="00FB29CB" w:rsidRPr="00413C7A">
        <w:rPr>
          <w:rFonts w:ascii="Arial" w:hAnsi="Arial" w:cs="Arial"/>
          <w:szCs w:val="22"/>
          <w:lang w:eastAsia="nl-BE"/>
        </w:rPr>
        <w:t>.</w:t>
      </w:r>
    </w:p>
    <w:p w:rsidR="00896540" w:rsidRDefault="00896540" w:rsidP="00896540">
      <w:pPr>
        <w:pStyle w:val="Geenafstand"/>
        <w:rPr>
          <w:lang w:eastAsia="nl-BE"/>
        </w:rPr>
      </w:pPr>
    </w:p>
    <w:p w:rsidR="00A4568C" w:rsidRPr="009020F6" w:rsidRDefault="00000E81" w:rsidP="009020F6">
      <w:pPr>
        <w:spacing w:after="200" w:line="276" w:lineRule="auto"/>
        <w:jc w:val="both"/>
        <w:rPr>
          <w:rFonts w:ascii="Arial" w:hAnsi="Arial" w:cs="Arial"/>
          <w:b/>
          <w:szCs w:val="22"/>
          <w:lang w:eastAsia="nl-BE"/>
        </w:rPr>
      </w:pPr>
      <w:r>
        <w:rPr>
          <w:rFonts w:ascii="Arial" w:hAnsi="Arial" w:cs="Arial"/>
          <w:b/>
          <w:szCs w:val="22"/>
          <w:lang w:eastAsia="nl-BE"/>
        </w:rPr>
        <w:t>1</w:t>
      </w:r>
      <w:r w:rsidR="009020F6">
        <w:rPr>
          <w:rFonts w:ascii="Arial" w:hAnsi="Arial" w:cs="Arial"/>
          <w:b/>
          <w:szCs w:val="22"/>
          <w:lang w:eastAsia="nl-BE"/>
        </w:rPr>
        <w:t xml:space="preserve">. </w:t>
      </w:r>
      <w:r w:rsidR="00A4568C" w:rsidRPr="009020F6">
        <w:rPr>
          <w:rFonts w:ascii="Arial" w:hAnsi="Arial" w:cs="Arial"/>
          <w:b/>
          <w:szCs w:val="22"/>
          <w:u w:val="single"/>
          <w:lang w:eastAsia="nl-BE"/>
        </w:rPr>
        <w:t xml:space="preserve">TOEPASSINGSGEBIED CODE - DEFINITIE </w:t>
      </w:r>
      <w:r w:rsidR="00592539" w:rsidRPr="009020F6">
        <w:rPr>
          <w:rFonts w:ascii="Arial" w:hAnsi="Arial" w:cs="Arial"/>
          <w:b/>
          <w:szCs w:val="22"/>
          <w:u w:val="single"/>
          <w:lang w:eastAsia="nl-BE"/>
        </w:rPr>
        <w:t xml:space="preserve">(CORPORATE) </w:t>
      </w:r>
      <w:r w:rsidR="00A4568C" w:rsidRPr="009020F6">
        <w:rPr>
          <w:rFonts w:ascii="Arial" w:hAnsi="Arial" w:cs="Arial"/>
          <w:b/>
          <w:szCs w:val="22"/>
          <w:u w:val="single"/>
          <w:lang w:eastAsia="nl-BE"/>
        </w:rPr>
        <w:t>SPONSORING</w:t>
      </w:r>
    </w:p>
    <w:p w:rsidR="00A4568C" w:rsidRPr="00A4568C" w:rsidRDefault="00A4568C" w:rsidP="00A4568C">
      <w:pPr>
        <w:spacing w:after="200" w:line="276" w:lineRule="auto"/>
        <w:contextualSpacing/>
        <w:jc w:val="both"/>
        <w:rPr>
          <w:rFonts w:ascii="Arial" w:hAnsi="Arial" w:cs="Arial"/>
          <w:szCs w:val="22"/>
          <w:lang w:eastAsia="nl-BE"/>
        </w:rPr>
      </w:pPr>
      <w:r w:rsidRPr="00A4568C">
        <w:rPr>
          <w:rFonts w:ascii="Arial" w:hAnsi="Arial" w:cs="Arial"/>
          <w:szCs w:val="22"/>
          <w:lang w:eastAsia="nl-BE"/>
        </w:rPr>
        <w:t xml:space="preserve">Deze code is van toepassing op de stad Antwerpen en kan ook door andere entiteiten van de </w:t>
      </w:r>
      <w:r w:rsidRPr="00A4568C">
        <w:rPr>
          <w:rFonts w:ascii="Arial" w:hAnsi="Arial" w:cs="Arial"/>
          <w:b/>
          <w:szCs w:val="22"/>
          <w:lang w:eastAsia="nl-BE"/>
        </w:rPr>
        <w:t>groep stad Antwerpen</w:t>
      </w:r>
      <w:r w:rsidRPr="00A4568C">
        <w:rPr>
          <w:rFonts w:ascii="Arial" w:hAnsi="Arial" w:cs="Arial"/>
          <w:szCs w:val="22"/>
          <w:lang w:eastAsia="nl-BE"/>
        </w:rPr>
        <w:t xml:space="preserve"> worden aangenomen. Met ‘groep stad Antwerpen’ worden de entiteiten bedoeld zoals opgenomen in het stedelijk organogram ‘</w:t>
      </w:r>
      <w:r w:rsidR="002C493C">
        <w:rPr>
          <w:rFonts w:ascii="Arial" w:hAnsi="Arial" w:cs="Arial"/>
          <w:szCs w:val="22"/>
          <w:lang w:eastAsia="nl-BE"/>
        </w:rPr>
        <w:t>Samenwerkingsmodel in de groep s</w:t>
      </w:r>
      <w:r w:rsidRPr="00A4568C">
        <w:rPr>
          <w:rFonts w:ascii="Arial" w:hAnsi="Arial" w:cs="Arial"/>
          <w:szCs w:val="22"/>
          <w:lang w:eastAsia="nl-BE"/>
        </w:rPr>
        <w:t xml:space="preserve">tad Antwerpen’ dat jaarlijks bij de aanpassing van het meerjarenplan door de gemeenteraad wordt goedgekeurd. </w:t>
      </w:r>
    </w:p>
    <w:p w:rsidR="00A4568C" w:rsidRPr="00A4568C" w:rsidRDefault="00A4568C" w:rsidP="00A4568C">
      <w:pPr>
        <w:spacing w:after="200" w:line="276" w:lineRule="auto"/>
        <w:contextualSpacing/>
        <w:jc w:val="both"/>
        <w:rPr>
          <w:rFonts w:ascii="Arial" w:hAnsi="Arial" w:cs="Arial"/>
          <w:szCs w:val="22"/>
          <w:lang w:eastAsia="nl-BE"/>
        </w:rPr>
      </w:pPr>
      <w:r w:rsidRPr="00A4568C">
        <w:rPr>
          <w:rFonts w:ascii="Arial" w:hAnsi="Arial" w:cs="Arial"/>
          <w:szCs w:val="22"/>
          <w:lang w:eastAsia="nl-BE"/>
        </w:rPr>
        <w:t xml:space="preserve">Dit organogram is terug te vinden op </w:t>
      </w:r>
      <w:hyperlink r:id="rId9" w:history="1">
        <w:r w:rsidRPr="00A4568C">
          <w:rPr>
            <w:rFonts w:ascii="Arial" w:hAnsi="Arial" w:cs="Arial"/>
            <w:color w:val="0000FF"/>
            <w:szCs w:val="22"/>
            <w:u w:val="single"/>
            <w:lang w:eastAsia="nl-BE"/>
          </w:rPr>
          <w:t>www.antwerpen.be</w:t>
        </w:r>
      </w:hyperlink>
      <w:r w:rsidRPr="00A4568C">
        <w:rPr>
          <w:rFonts w:ascii="Arial" w:hAnsi="Arial" w:cs="Arial"/>
          <w:szCs w:val="22"/>
          <w:lang w:eastAsia="nl-BE"/>
        </w:rPr>
        <w:t xml:space="preserve"> met zoekterm ‘</w:t>
      </w:r>
      <w:hyperlink r:id="rId10" w:history="1">
        <w:r w:rsidRPr="00A4568C">
          <w:rPr>
            <w:rFonts w:ascii="Arial" w:hAnsi="Arial" w:cs="Arial"/>
            <w:color w:val="0000FF"/>
            <w:szCs w:val="22"/>
            <w:u w:val="single"/>
            <w:lang w:eastAsia="nl-BE"/>
          </w:rPr>
          <w:t>organogram stad Antwerpen</w:t>
        </w:r>
      </w:hyperlink>
      <w:r w:rsidRPr="00A4568C">
        <w:rPr>
          <w:rFonts w:ascii="Arial" w:hAnsi="Arial" w:cs="Arial"/>
          <w:szCs w:val="22"/>
          <w:lang w:eastAsia="nl-BE"/>
        </w:rPr>
        <w:t xml:space="preserve">’. </w:t>
      </w:r>
    </w:p>
    <w:p w:rsidR="00A4568C" w:rsidRPr="00A4568C" w:rsidRDefault="00A4568C" w:rsidP="00A4568C">
      <w:pPr>
        <w:spacing w:after="200" w:line="276" w:lineRule="auto"/>
        <w:contextualSpacing/>
        <w:jc w:val="both"/>
        <w:rPr>
          <w:rFonts w:ascii="Arial" w:hAnsi="Arial" w:cs="Arial"/>
          <w:szCs w:val="22"/>
          <w:lang w:eastAsia="nl-BE"/>
        </w:rPr>
      </w:pPr>
    </w:p>
    <w:p w:rsidR="00A4568C" w:rsidRPr="00A4568C" w:rsidRDefault="00A4568C" w:rsidP="00A4568C">
      <w:pPr>
        <w:spacing w:after="200" w:line="276" w:lineRule="auto"/>
        <w:contextualSpacing/>
        <w:jc w:val="both"/>
        <w:rPr>
          <w:rFonts w:ascii="Arial" w:hAnsi="Arial" w:cs="Arial"/>
          <w:szCs w:val="22"/>
          <w:lang w:eastAsia="nl-BE"/>
        </w:rPr>
      </w:pPr>
      <w:r w:rsidRPr="00A4568C">
        <w:rPr>
          <w:rFonts w:ascii="Arial" w:hAnsi="Arial" w:cs="Arial"/>
          <w:szCs w:val="22"/>
          <w:lang w:eastAsia="nl-BE"/>
        </w:rPr>
        <w:t>Deze code is van toepassing op een specifieke vorm van fondsenwerving</w:t>
      </w:r>
      <w:r w:rsidRPr="00A4568C">
        <w:rPr>
          <w:rFonts w:ascii="Arial" w:hAnsi="Arial" w:cs="Arial"/>
          <w:szCs w:val="22"/>
          <w:vertAlign w:val="superscript"/>
          <w:lang w:eastAsia="nl-BE"/>
        </w:rPr>
        <w:footnoteReference w:id="1"/>
      </w:r>
      <w:r w:rsidRPr="00A4568C">
        <w:rPr>
          <w:rFonts w:ascii="Arial" w:hAnsi="Arial" w:cs="Arial"/>
          <w:szCs w:val="22"/>
          <w:lang w:eastAsia="nl-BE"/>
        </w:rPr>
        <w:t xml:space="preserve">, meer bepaald </w:t>
      </w:r>
      <w:r w:rsidRPr="00A4568C">
        <w:rPr>
          <w:rFonts w:ascii="Arial" w:hAnsi="Arial" w:cs="Arial"/>
          <w:b/>
          <w:szCs w:val="22"/>
          <w:lang w:eastAsia="nl-BE"/>
        </w:rPr>
        <w:t>(corporate) sponsoring</w:t>
      </w:r>
      <w:r w:rsidRPr="00A4568C">
        <w:rPr>
          <w:rFonts w:ascii="Arial" w:hAnsi="Arial" w:cs="Arial"/>
          <w:szCs w:val="22"/>
          <w:lang w:eastAsia="nl-BE"/>
        </w:rPr>
        <w:t xml:space="preserve">. </w:t>
      </w:r>
      <w:r w:rsidR="00170789">
        <w:rPr>
          <w:rFonts w:ascii="Arial" w:hAnsi="Arial" w:cs="Arial"/>
          <w:szCs w:val="22"/>
          <w:lang w:eastAsia="nl-BE"/>
        </w:rPr>
        <w:t>(Corporate) sponsoring wordt in deze code gedefinieerd als een overeenkomst tussen</w:t>
      </w:r>
      <w:r w:rsidRPr="00A4568C">
        <w:rPr>
          <w:rFonts w:ascii="Arial" w:hAnsi="Arial" w:cs="Arial"/>
          <w:szCs w:val="22"/>
          <w:lang w:eastAsia="nl-BE"/>
        </w:rPr>
        <w:t xml:space="preserve">: </w:t>
      </w:r>
    </w:p>
    <w:p w:rsidR="00A4568C" w:rsidRPr="00A4568C" w:rsidRDefault="00A4568C" w:rsidP="00A4568C">
      <w:pPr>
        <w:numPr>
          <w:ilvl w:val="0"/>
          <w:numId w:val="39"/>
        </w:numPr>
        <w:spacing w:after="200" w:line="276" w:lineRule="auto"/>
        <w:contextualSpacing/>
        <w:jc w:val="both"/>
        <w:rPr>
          <w:rFonts w:ascii="Arial" w:hAnsi="Arial" w:cs="Arial"/>
          <w:b/>
          <w:szCs w:val="22"/>
          <w:lang w:eastAsia="nl-BE"/>
        </w:rPr>
      </w:pPr>
      <w:r w:rsidRPr="00A4568C">
        <w:rPr>
          <w:rFonts w:ascii="Arial" w:hAnsi="Arial" w:cs="Arial"/>
          <w:szCs w:val="22"/>
          <w:lang w:eastAsia="nl-BE"/>
        </w:rPr>
        <w:t>enerzijds een onderneming of organisatie (</w:t>
      </w:r>
      <w:r w:rsidRPr="00A4568C">
        <w:rPr>
          <w:rFonts w:ascii="Arial" w:hAnsi="Arial" w:cs="Arial"/>
          <w:b/>
          <w:szCs w:val="22"/>
          <w:lang w:eastAsia="nl-BE"/>
        </w:rPr>
        <w:t>‘de sponsor’</w:t>
      </w:r>
      <w:r w:rsidRPr="00A4568C">
        <w:rPr>
          <w:rFonts w:ascii="Arial" w:hAnsi="Arial" w:cs="Arial"/>
          <w:szCs w:val="22"/>
          <w:lang w:eastAsia="nl-BE"/>
        </w:rPr>
        <w:t xml:space="preserve">) en </w:t>
      </w:r>
    </w:p>
    <w:p w:rsidR="00A4568C" w:rsidRPr="00A4568C" w:rsidRDefault="00A4568C" w:rsidP="00A4568C">
      <w:pPr>
        <w:numPr>
          <w:ilvl w:val="0"/>
          <w:numId w:val="39"/>
        </w:numPr>
        <w:spacing w:after="200" w:line="276" w:lineRule="auto"/>
        <w:contextualSpacing/>
        <w:jc w:val="both"/>
        <w:rPr>
          <w:rFonts w:ascii="Arial" w:hAnsi="Arial" w:cs="Arial"/>
          <w:b/>
          <w:szCs w:val="22"/>
          <w:lang w:eastAsia="nl-BE"/>
        </w:rPr>
      </w:pPr>
      <w:r w:rsidRPr="00A4568C">
        <w:rPr>
          <w:rFonts w:ascii="Arial" w:hAnsi="Arial" w:cs="Arial"/>
          <w:szCs w:val="22"/>
          <w:lang w:eastAsia="nl-BE"/>
        </w:rPr>
        <w:t xml:space="preserve">anderzijds </w:t>
      </w:r>
      <w:r w:rsidR="00592539">
        <w:rPr>
          <w:rFonts w:ascii="Arial" w:hAnsi="Arial" w:cs="Arial"/>
          <w:szCs w:val="22"/>
          <w:lang w:eastAsia="nl-BE"/>
        </w:rPr>
        <w:t>(</w:t>
      </w:r>
      <w:r w:rsidRPr="00A4568C">
        <w:rPr>
          <w:rFonts w:ascii="Arial" w:hAnsi="Arial" w:cs="Arial"/>
          <w:szCs w:val="22"/>
          <w:lang w:eastAsia="nl-BE"/>
        </w:rPr>
        <w:t>groep</w:t>
      </w:r>
      <w:r w:rsidR="00592539">
        <w:rPr>
          <w:rFonts w:ascii="Arial" w:hAnsi="Arial" w:cs="Arial"/>
          <w:szCs w:val="22"/>
          <w:lang w:eastAsia="nl-BE"/>
        </w:rPr>
        <w:t>)</w:t>
      </w:r>
      <w:r w:rsidRPr="00A4568C">
        <w:rPr>
          <w:rFonts w:ascii="Arial" w:hAnsi="Arial" w:cs="Arial"/>
          <w:szCs w:val="22"/>
          <w:lang w:eastAsia="nl-BE"/>
        </w:rPr>
        <w:t xml:space="preserve"> stad Antwerpen (</w:t>
      </w:r>
      <w:r w:rsidRPr="00A4568C">
        <w:rPr>
          <w:rFonts w:ascii="Arial" w:hAnsi="Arial" w:cs="Arial"/>
          <w:b/>
          <w:szCs w:val="22"/>
          <w:lang w:eastAsia="nl-BE"/>
        </w:rPr>
        <w:t>‘de gesponsorde’</w:t>
      </w:r>
      <w:r w:rsidRPr="00A4568C">
        <w:rPr>
          <w:rFonts w:ascii="Arial" w:hAnsi="Arial" w:cs="Arial"/>
          <w:szCs w:val="22"/>
          <w:lang w:eastAsia="nl-BE"/>
        </w:rPr>
        <w:t>),</w:t>
      </w:r>
    </w:p>
    <w:p w:rsidR="00A4568C" w:rsidRPr="00A4568C" w:rsidRDefault="00A4568C" w:rsidP="00A4568C">
      <w:pPr>
        <w:numPr>
          <w:ilvl w:val="0"/>
          <w:numId w:val="39"/>
        </w:numPr>
        <w:spacing w:after="200" w:line="276" w:lineRule="auto"/>
        <w:contextualSpacing/>
        <w:jc w:val="both"/>
        <w:rPr>
          <w:rFonts w:ascii="Arial" w:hAnsi="Arial" w:cs="Arial"/>
          <w:b/>
          <w:szCs w:val="22"/>
          <w:lang w:eastAsia="nl-BE"/>
        </w:rPr>
      </w:pPr>
      <w:r w:rsidRPr="009B1598">
        <w:rPr>
          <w:rFonts w:ascii="Arial" w:hAnsi="Arial" w:cs="Arial"/>
          <w:szCs w:val="22"/>
          <w:lang w:eastAsia="nl-BE"/>
        </w:rPr>
        <w:t xml:space="preserve">waarbij de sponsor aan de gesponsorde geld of ondersteuning in natura biedt om een project van de </w:t>
      </w:r>
      <w:r w:rsidR="009B1598" w:rsidRPr="009B1598">
        <w:rPr>
          <w:rFonts w:ascii="Arial" w:hAnsi="Arial" w:cs="Arial"/>
          <w:szCs w:val="22"/>
          <w:lang w:eastAsia="nl-BE"/>
        </w:rPr>
        <w:t>gesponsorde</w:t>
      </w:r>
      <w:r w:rsidR="009B1598">
        <w:rPr>
          <w:rFonts w:ascii="Arial" w:hAnsi="Arial" w:cs="Arial"/>
          <w:szCs w:val="22"/>
          <w:lang w:eastAsia="nl-BE"/>
        </w:rPr>
        <w:t xml:space="preserve"> </w:t>
      </w:r>
      <w:r w:rsidRPr="00F16D23">
        <w:rPr>
          <w:rFonts w:ascii="Arial" w:hAnsi="Arial" w:cs="Arial"/>
          <w:szCs w:val="22"/>
          <w:lang w:eastAsia="nl-BE"/>
        </w:rPr>
        <w:t>te helpen</w:t>
      </w:r>
      <w:r w:rsidRPr="00A4568C">
        <w:rPr>
          <w:rFonts w:ascii="Arial" w:hAnsi="Arial" w:cs="Arial"/>
          <w:szCs w:val="22"/>
          <w:lang w:eastAsia="nl-BE"/>
        </w:rPr>
        <w:t xml:space="preserve"> realiseren en</w:t>
      </w:r>
    </w:p>
    <w:p w:rsidR="00A4568C" w:rsidRPr="00A4568C" w:rsidRDefault="00A4568C" w:rsidP="00A4568C">
      <w:pPr>
        <w:numPr>
          <w:ilvl w:val="0"/>
          <w:numId w:val="39"/>
        </w:numPr>
        <w:spacing w:after="200" w:line="276" w:lineRule="auto"/>
        <w:contextualSpacing/>
        <w:jc w:val="both"/>
        <w:rPr>
          <w:rFonts w:ascii="Arial" w:hAnsi="Arial" w:cs="Arial"/>
          <w:b/>
          <w:szCs w:val="22"/>
          <w:lang w:eastAsia="nl-BE"/>
        </w:rPr>
      </w:pPr>
      <w:r w:rsidRPr="00A4568C">
        <w:rPr>
          <w:rFonts w:ascii="Arial" w:eastAsia="Calibri" w:hAnsi="Arial" w:cs="Arial"/>
          <w:szCs w:val="22"/>
          <w:lang w:eastAsia="nl-BE"/>
        </w:rPr>
        <w:t>waarbij als tegenprestatie de sponsor van de gesponsorde ‘returns’ krijgt aangeboden.</w:t>
      </w:r>
      <w:r w:rsidRPr="00A4568C">
        <w:rPr>
          <w:rFonts w:ascii="Arial" w:eastAsia="Calibri" w:hAnsi="Arial" w:cs="Arial"/>
          <w:szCs w:val="22"/>
          <w:vertAlign w:val="superscript"/>
          <w:lang w:eastAsia="nl-BE"/>
        </w:rPr>
        <w:footnoteReference w:id="2"/>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 xml:space="preserve">De sponsorovereenkomst is bijgevolg een </w:t>
      </w:r>
      <w:r w:rsidRPr="00A4568C">
        <w:rPr>
          <w:rFonts w:ascii="Arial" w:hAnsi="Arial" w:cs="Arial"/>
          <w:b/>
          <w:szCs w:val="22"/>
          <w:lang w:eastAsia="nl-BE"/>
        </w:rPr>
        <w:t>wederkerige overeenkomst</w:t>
      </w:r>
      <w:r w:rsidRPr="00A4568C">
        <w:rPr>
          <w:rFonts w:ascii="Arial" w:hAnsi="Arial" w:cs="Arial"/>
          <w:szCs w:val="22"/>
          <w:lang w:eastAsia="nl-BE"/>
        </w:rPr>
        <w:t xml:space="preserve"> tussen sponsor en gesponsorde. Zowel de sponsor als de gesponsorde beogen hiermee voordeel te behalen.</w:t>
      </w:r>
    </w:p>
    <w:p w:rsidR="00324E3F" w:rsidRPr="00324E3F" w:rsidRDefault="00324E3F" w:rsidP="00324E3F">
      <w:pPr>
        <w:spacing w:after="200" w:line="276" w:lineRule="auto"/>
        <w:jc w:val="both"/>
        <w:rPr>
          <w:rFonts w:ascii="Arial" w:hAnsi="Arial" w:cs="Arial"/>
          <w:szCs w:val="22"/>
          <w:lang w:eastAsia="nl-BE"/>
        </w:rPr>
      </w:pPr>
      <w:r w:rsidRPr="00324E3F">
        <w:rPr>
          <w:rFonts w:ascii="Arial" w:hAnsi="Arial" w:cs="Arial"/>
          <w:szCs w:val="22"/>
          <w:lang w:eastAsia="nl-BE"/>
        </w:rPr>
        <w:t xml:space="preserve">Deze code is </w:t>
      </w:r>
      <w:r w:rsidRPr="00324E3F">
        <w:rPr>
          <w:rFonts w:ascii="Arial" w:hAnsi="Arial" w:cs="Arial"/>
          <w:b/>
          <w:szCs w:val="22"/>
          <w:lang w:eastAsia="nl-BE"/>
        </w:rPr>
        <w:t>van toepassing</w:t>
      </w:r>
      <w:r w:rsidRPr="00324E3F">
        <w:rPr>
          <w:rFonts w:ascii="Arial" w:hAnsi="Arial" w:cs="Arial"/>
          <w:szCs w:val="22"/>
          <w:lang w:eastAsia="nl-BE"/>
        </w:rPr>
        <w:t xml:space="preserve"> op projecten </w:t>
      </w:r>
      <w:r w:rsidR="00F16D23">
        <w:rPr>
          <w:rFonts w:ascii="Arial" w:hAnsi="Arial" w:cs="Arial"/>
          <w:szCs w:val="22"/>
          <w:lang w:eastAsia="nl-BE"/>
        </w:rPr>
        <w:t>(</w:t>
      </w:r>
      <w:r w:rsidRPr="00324E3F">
        <w:rPr>
          <w:rFonts w:ascii="Arial" w:hAnsi="Arial" w:cs="Arial"/>
          <w:szCs w:val="22"/>
          <w:lang w:eastAsia="nl-BE"/>
        </w:rPr>
        <w:t>en evenementen</w:t>
      </w:r>
      <w:r w:rsidR="00F16D23">
        <w:rPr>
          <w:rFonts w:ascii="Arial" w:hAnsi="Arial" w:cs="Arial"/>
          <w:szCs w:val="22"/>
          <w:lang w:eastAsia="nl-BE"/>
        </w:rPr>
        <w:t>)</w:t>
      </w:r>
      <w:r w:rsidRPr="00324E3F">
        <w:rPr>
          <w:rFonts w:ascii="Arial" w:hAnsi="Arial" w:cs="Arial"/>
          <w:szCs w:val="22"/>
          <w:lang w:eastAsia="nl-BE"/>
        </w:rPr>
        <w:t xml:space="preserve"> waarvan de gesponsorde de opdrachtgever is. </w:t>
      </w:r>
    </w:p>
    <w:p w:rsidR="00324E3F" w:rsidRPr="00324E3F" w:rsidRDefault="00324E3F" w:rsidP="00324E3F">
      <w:pPr>
        <w:spacing w:after="200" w:line="276" w:lineRule="auto"/>
        <w:jc w:val="both"/>
        <w:rPr>
          <w:rFonts w:ascii="Arial" w:hAnsi="Arial" w:cs="Arial"/>
          <w:szCs w:val="22"/>
          <w:lang w:eastAsia="nl-BE"/>
        </w:rPr>
      </w:pPr>
      <w:r w:rsidRPr="00F75592">
        <w:rPr>
          <w:rFonts w:ascii="Arial" w:hAnsi="Arial" w:cs="Arial"/>
          <w:szCs w:val="22"/>
          <w:lang w:eastAsia="nl-BE"/>
        </w:rPr>
        <w:t xml:space="preserve">De code is </w:t>
      </w:r>
      <w:r w:rsidRPr="00F75592">
        <w:rPr>
          <w:rFonts w:ascii="Arial" w:hAnsi="Arial" w:cs="Arial"/>
          <w:b/>
          <w:szCs w:val="22"/>
          <w:lang w:eastAsia="nl-BE"/>
        </w:rPr>
        <w:t>steeds ondergeschikt</w:t>
      </w:r>
      <w:r w:rsidRPr="00F75592">
        <w:rPr>
          <w:rFonts w:ascii="Arial" w:hAnsi="Arial" w:cs="Arial"/>
          <w:szCs w:val="22"/>
          <w:lang w:eastAsia="nl-BE"/>
        </w:rPr>
        <w:t xml:space="preserve"> aan de wettelijke bepalingen die van toepassing zijn en</w:t>
      </w:r>
      <w:r w:rsidRPr="00324E3F">
        <w:rPr>
          <w:rFonts w:ascii="Arial" w:hAnsi="Arial" w:cs="Arial"/>
          <w:szCs w:val="22"/>
          <w:lang w:eastAsia="nl-BE"/>
        </w:rPr>
        <w:t xml:space="preserve"> moet steeds passen binnen de stedelijke doelstellingen geformuleerd op basis van het geldende bestuursakkoord.</w:t>
      </w:r>
    </w:p>
    <w:p w:rsidR="00324E3F" w:rsidRPr="00324E3F" w:rsidRDefault="00324E3F" w:rsidP="00324E3F">
      <w:pPr>
        <w:spacing w:after="200" w:line="276" w:lineRule="auto"/>
        <w:jc w:val="both"/>
        <w:rPr>
          <w:rFonts w:ascii="Arial" w:hAnsi="Arial" w:cs="Arial"/>
          <w:szCs w:val="22"/>
          <w:lang w:eastAsia="nl-BE"/>
        </w:rPr>
      </w:pPr>
      <w:r w:rsidRPr="00324E3F">
        <w:rPr>
          <w:rFonts w:ascii="Arial" w:hAnsi="Arial" w:cs="Arial"/>
          <w:szCs w:val="22"/>
          <w:lang w:eastAsia="nl-BE"/>
        </w:rPr>
        <w:t xml:space="preserve">Deze code is </w:t>
      </w:r>
      <w:r w:rsidRPr="00324E3F">
        <w:rPr>
          <w:rFonts w:ascii="Arial" w:hAnsi="Arial" w:cs="Arial"/>
          <w:b/>
          <w:szCs w:val="22"/>
          <w:lang w:eastAsia="nl-BE"/>
        </w:rPr>
        <w:t xml:space="preserve">niet van toepassing </w:t>
      </w:r>
      <w:r w:rsidRPr="00324E3F">
        <w:rPr>
          <w:rFonts w:ascii="Arial" w:hAnsi="Arial" w:cs="Arial"/>
          <w:szCs w:val="22"/>
          <w:lang w:eastAsia="nl-BE"/>
        </w:rPr>
        <w:t>op andere vormen van fondsenwerving zoals: mecenaat, giften, schenkingen, legaten en crowdfunding.</w:t>
      </w:r>
      <w:r w:rsidRPr="00324E3F">
        <w:rPr>
          <w:rFonts w:ascii="Arial" w:hAnsi="Arial" w:cs="Arial"/>
          <w:szCs w:val="22"/>
          <w:vertAlign w:val="superscript"/>
          <w:lang w:eastAsia="nl-BE"/>
        </w:rPr>
        <w:footnoteReference w:id="3"/>
      </w:r>
    </w:p>
    <w:p w:rsidR="00324E3F" w:rsidRDefault="00F16D23" w:rsidP="00A4568C">
      <w:pPr>
        <w:spacing w:after="200" w:line="276" w:lineRule="auto"/>
        <w:jc w:val="both"/>
        <w:rPr>
          <w:rFonts w:ascii="Arial" w:hAnsi="Arial" w:cs="Arial"/>
          <w:szCs w:val="22"/>
          <w:lang w:eastAsia="nl-BE"/>
        </w:rPr>
      </w:pPr>
      <w:r>
        <w:rPr>
          <w:rFonts w:ascii="Arial" w:hAnsi="Arial" w:cs="Arial"/>
          <w:szCs w:val="22"/>
          <w:lang w:eastAsia="nl-BE"/>
        </w:rPr>
        <w:lastRenderedPageBreak/>
        <w:t>Voor (groep) stad Antwerpen zal een interne of externe sponsorwerver op zoek gaan naar sponsoring.</w:t>
      </w:r>
    </w:p>
    <w:p w:rsidR="00A4568C" w:rsidRPr="00A4568C" w:rsidRDefault="00F16D23" w:rsidP="00A4568C">
      <w:pPr>
        <w:spacing w:after="200" w:line="276" w:lineRule="auto"/>
        <w:jc w:val="both"/>
        <w:rPr>
          <w:rFonts w:ascii="Arial" w:hAnsi="Arial" w:cs="Arial"/>
          <w:szCs w:val="22"/>
          <w:lang w:eastAsia="nl-BE"/>
        </w:rPr>
      </w:pPr>
      <w:r>
        <w:rPr>
          <w:rFonts w:ascii="Arial" w:hAnsi="Arial" w:cs="Arial"/>
          <w:szCs w:val="22"/>
          <w:lang w:eastAsia="nl-BE"/>
        </w:rPr>
        <w:t xml:space="preserve">De sponsorwerver zal, rekening houdende met de beginselen onder punt 3, bij </w:t>
      </w:r>
      <w:r w:rsidR="00A4568C" w:rsidRPr="00A4568C">
        <w:rPr>
          <w:rFonts w:ascii="Arial" w:hAnsi="Arial" w:cs="Arial"/>
          <w:szCs w:val="22"/>
          <w:lang w:eastAsia="nl-BE"/>
        </w:rPr>
        <w:t>ondernemingen of organisati</w:t>
      </w:r>
      <w:r>
        <w:rPr>
          <w:rFonts w:ascii="Arial" w:hAnsi="Arial" w:cs="Arial"/>
          <w:szCs w:val="22"/>
          <w:lang w:eastAsia="nl-BE"/>
        </w:rPr>
        <w:t>es nieuwe opportuniteiten zoeken en geïnteresseerde sponsors verder benaderen</w:t>
      </w:r>
      <w:r w:rsidR="00A4568C" w:rsidRPr="00A4568C">
        <w:rPr>
          <w:rFonts w:ascii="Arial" w:hAnsi="Arial" w:cs="Arial"/>
          <w:szCs w:val="22"/>
          <w:lang w:eastAsia="nl-BE"/>
        </w:rPr>
        <w:t xml:space="preserve"> voor het verwerven van bijkomende financiële of materiële middelen voor een bepaald doel. De sponsorwerver is ook contactpersoon voor potentiële sponsors die zich spontaan melden. </w:t>
      </w:r>
      <w:r>
        <w:rPr>
          <w:rFonts w:ascii="Arial" w:hAnsi="Arial" w:cs="Arial"/>
          <w:szCs w:val="22"/>
          <w:lang w:eastAsia="nl-BE"/>
        </w:rPr>
        <w:t>Hieronder verduidelijken we het onderscheid tussen een interne en een externe sponsorwerver:</w:t>
      </w:r>
    </w:p>
    <w:p w:rsidR="00A4568C" w:rsidRPr="00A4568C" w:rsidRDefault="00A4568C" w:rsidP="00A4568C">
      <w:pPr>
        <w:numPr>
          <w:ilvl w:val="0"/>
          <w:numId w:val="37"/>
        </w:numPr>
        <w:spacing w:after="200" w:line="276" w:lineRule="auto"/>
        <w:contextualSpacing/>
        <w:jc w:val="both"/>
        <w:rPr>
          <w:rFonts w:ascii="Arial" w:hAnsi="Arial" w:cs="Arial"/>
          <w:szCs w:val="22"/>
          <w:lang w:eastAsia="nl-BE"/>
        </w:rPr>
      </w:pPr>
      <w:r w:rsidRPr="00A4568C">
        <w:rPr>
          <w:rFonts w:ascii="Arial" w:hAnsi="Arial" w:cs="Arial"/>
          <w:szCs w:val="22"/>
          <w:lang w:eastAsia="nl-BE"/>
        </w:rPr>
        <w:t xml:space="preserve">De sponsorwerver is </w:t>
      </w:r>
      <w:r w:rsidRPr="00A4568C">
        <w:rPr>
          <w:rFonts w:ascii="Arial" w:hAnsi="Arial" w:cs="Arial"/>
          <w:b/>
          <w:szCs w:val="22"/>
          <w:lang w:eastAsia="nl-BE"/>
        </w:rPr>
        <w:t>intern</w:t>
      </w:r>
      <w:r w:rsidRPr="00A4568C">
        <w:rPr>
          <w:rFonts w:ascii="Arial" w:hAnsi="Arial" w:cs="Arial"/>
          <w:szCs w:val="22"/>
          <w:lang w:eastAsia="nl-BE"/>
        </w:rPr>
        <w:t xml:space="preserve"> als werknemer in dienst van (groep) stad Antwerpen.</w:t>
      </w:r>
    </w:p>
    <w:p w:rsidR="00A4568C" w:rsidRPr="00A647A9" w:rsidRDefault="00A4568C" w:rsidP="00A4568C">
      <w:pPr>
        <w:numPr>
          <w:ilvl w:val="0"/>
          <w:numId w:val="37"/>
        </w:numPr>
        <w:spacing w:after="200" w:line="276" w:lineRule="auto"/>
        <w:contextualSpacing/>
        <w:jc w:val="both"/>
        <w:rPr>
          <w:rFonts w:ascii="Arial" w:hAnsi="Arial" w:cs="Arial"/>
          <w:szCs w:val="22"/>
          <w:lang w:eastAsia="nl-BE"/>
        </w:rPr>
      </w:pPr>
      <w:r w:rsidRPr="00A4568C">
        <w:rPr>
          <w:rFonts w:ascii="Arial" w:hAnsi="Arial" w:cs="Arial"/>
          <w:szCs w:val="22"/>
          <w:lang w:eastAsia="nl-BE"/>
        </w:rPr>
        <w:t xml:space="preserve">De sponsorwerver werkt voor een </w:t>
      </w:r>
      <w:r w:rsidRPr="00A4568C">
        <w:rPr>
          <w:rFonts w:ascii="Arial" w:hAnsi="Arial" w:cs="Arial"/>
          <w:b/>
          <w:szCs w:val="22"/>
          <w:lang w:eastAsia="nl-BE"/>
        </w:rPr>
        <w:t>externe</w:t>
      </w:r>
      <w:r w:rsidRPr="00A4568C">
        <w:rPr>
          <w:rFonts w:ascii="Arial" w:hAnsi="Arial" w:cs="Arial"/>
          <w:szCs w:val="22"/>
          <w:lang w:eastAsia="nl-BE"/>
        </w:rPr>
        <w:t xml:space="preserve"> organisatie met als </w:t>
      </w:r>
      <w:r w:rsidRPr="00A4568C">
        <w:rPr>
          <w:rFonts w:ascii="Arial" w:hAnsi="Arial" w:cs="Arial"/>
          <w:b/>
          <w:szCs w:val="22"/>
          <w:lang w:eastAsia="nl-BE"/>
        </w:rPr>
        <w:t>hoofdopdracht sponsoring</w:t>
      </w:r>
      <w:r w:rsidR="00134792">
        <w:rPr>
          <w:rFonts w:ascii="Arial" w:hAnsi="Arial" w:cs="Arial"/>
          <w:b/>
          <w:szCs w:val="22"/>
          <w:lang w:eastAsia="nl-BE"/>
        </w:rPr>
        <w:t xml:space="preserve"> </w:t>
      </w:r>
      <w:r w:rsidR="00134792" w:rsidRPr="00A647A9">
        <w:rPr>
          <w:rFonts w:ascii="Arial" w:hAnsi="Arial" w:cs="Arial"/>
          <w:szCs w:val="22"/>
          <w:lang w:eastAsia="nl-BE"/>
        </w:rPr>
        <w:t>voor (groep) stad Antwerpen</w:t>
      </w:r>
      <w:r w:rsidRPr="00A647A9">
        <w:rPr>
          <w:rFonts w:ascii="Arial" w:hAnsi="Arial" w:cs="Arial"/>
          <w:szCs w:val="22"/>
          <w:lang w:eastAsia="nl-BE"/>
        </w:rPr>
        <w:t>.</w:t>
      </w:r>
    </w:p>
    <w:p w:rsidR="00A4568C" w:rsidRPr="00A4568C" w:rsidRDefault="00A4568C" w:rsidP="00A4568C">
      <w:pPr>
        <w:numPr>
          <w:ilvl w:val="0"/>
          <w:numId w:val="37"/>
        </w:numPr>
        <w:spacing w:after="200" w:line="276" w:lineRule="auto"/>
        <w:contextualSpacing/>
        <w:jc w:val="both"/>
        <w:rPr>
          <w:rFonts w:ascii="Arial" w:hAnsi="Arial" w:cs="Arial"/>
          <w:szCs w:val="22"/>
          <w:lang w:eastAsia="nl-BE"/>
        </w:rPr>
      </w:pPr>
      <w:r w:rsidRPr="00A4568C">
        <w:rPr>
          <w:rFonts w:ascii="Arial" w:hAnsi="Arial" w:cs="Arial"/>
          <w:szCs w:val="22"/>
          <w:lang w:eastAsia="nl-BE"/>
        </w:rPr>
        <w:t xml:space="preserve">De sponsorwerver werkt voor een </w:t>
      </w:r>
      <w:r w:rsidRPr="00A4568C">
        <w:rPr>
          <w:rFonts w:ascii="Arial" w:hAnsi="Arial" w:cs="Arial"/>
          <w:b/>
          <w:szCs w:val="22"/>
          <w:lang w:eastAsia="nl-BE"/>
        </w:rPr>
        <w:t>externe</w:t>
      </w:r>
      <w:r w:rsidRPr="00A4568C">
        <w:rPr>
          <w:rFonts w:ascii="Arial" w:hAnsi="Arial" w:cs="Arial"/>
          <w:szCs w:val="22"/>
          <w:lang w:eastAsia="nl-BE"/>
        </w:rPr>
        <w:t xml:space="preserve"> organisatie (bijvoorbeeld een evenementenbureau) maar </w:t>
      </w:r>
      <w:r w:rsidRPr="00A4568C">
        <w:rPr>
          <w:rFonts w:ascii="Arial" w:hAnsi="Arial" w:cs="Arial"/>
          <w:b/>
          <w:szCs w:val="22"/>
          <w:lang w:eastAsia="nl-BE"/>
        </w:rPr>
        <w:t>sponsoring is slechts een onderdeel</w:t>
      </w:r>
      <w:r w:rsidRPr="00A4568C">
        <w:rPr>
          <w:rFonts w:ascii="Arial" w:hAnsi="Arial" w:cs="Arial"/>
          <w:szCs w:val="22"/>
          <w:lang w:eastAsia="nl-BE"/>
        </w:rPr>
        <w:t xml:space="preserve"> van een grotere opdracht voor (groep) stad Antwerpen.</w:t>
      </w:r>
    </w:p>
    <w:p w:rsidR="00A4568C" w:rsidRDefault="00A4568C" w:rsidP="00A4568C">
      <w:pPr>
        <w:spacing w:after="200" w:line="276" w:lineRule="auto"/>
        <w:contextualSpacing/>
        <w:jc w:val="both"/>
        <w:rPr>
          <w:rFonts w:ascii="Arial" w:hAnsi="Arial" w:cs="Arial"/>
          <w:szCs w:val="22"/>
          <w:lang w:eastAsia="nl-BE"/>
        </w:rPr>
      </w:pPr>
    </w:p>
    <w:p w:rsidR="00A4568C" w:rsidRPr="00A4568C" w:rsidRDefault="00A4568C" w:rsidP="00A4568C">
      <w:pPr>
        <w:spacing w:after="200" w:line="276" w:lineRule="auto"/>
        <w:contextualSpacing/>
        <w:jc w:val="both"/>
        <w:rPr>
          <w:rFonts w:ascii="Arial" w:hAnsi="Arial" w:cs="Arial"/>
          <w:szCs w:val="22"/>
          <w:lang w:eastAsia="nl-BE"/>
        </w:rPr>
      </w:pPr>
    </w:p>
    <w:p w:rsidR="00A4568C" w:rsidRPr="00A4568C" w:rsidRDefault="00000E81" w:rsidP="00A4568C">
      <w:pPr>
        <w:spacing w:after="200" w:line="276" w:lineRule="auto"/>
        <w:jc w:val="both"/>
        <w:rPr>
          <w:rFonts w:ascii="Arial" w:hAnsi="Arial" w:cs="Arial"/>
          <w:b/>
          <w:szCs w:val="22"/>
          <w:u w:val="single"/>
          <w:lang w:eastAsia="nl-BE"/>
        </w:rPr>
      </w:pPr>
      <w:r>
        <w:rPr>
          <w:rFonts w:ascii="Arial" w:hAnsi="Arial" w:cs="Arial"/>
          <w:b/>
          <w:szCs w:val="22"/>
          <w:lang w:eastAsia="nl-BE"/>
        </w:rPr>
        <w:t>2</w:t>
      </w:r>
      <w:r w:rsidR="00A4568C" w:rsidRPr="00A4568C">
        <w:rPr>
          <w:rFonts w:ascii="Arial" w:hAnsi="Arial" w:cs="Arial"/>
          <w:b/>
          <w:szCs w:val="22"/>
          <w:lang w:eastAsia="nl-BE"/>
        </w:rPr>
        <w:t>.</w:t>
      </w:r>
      <w:r w:rsidR="00A4568C" w:rsidRPr="00A4568C">
        <w:rPr>
          <w:rFonts w:ascii="Arial" w:hAnsi="Arial" w:cs="Arial"/>
          <w:szCs w:val="22"/>
          <w:lang w:eastAsia="nl-BE"/>
        </w:rPr>
        <w:t xml:space="preserve"> </w:t>
      </w:r>
      <w:r w:rsidR="00A4568C" w:rsidRPr="00A4568C">
        <w:rPr>
          <w:rFonts w:ascii="Arial" w:hAnsi="Arial" w:cs="Arial"/>
          <w:b/>
          <w:szCs w:val="22"/>
          <w:u w:val="single"/>
          <w:lang w:eastAsia="nl-BE"/>
        </w:rPr>
        <w:t>VORMEN VAN SPONSORING</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(Corporate) sponsoring kan volgende vormen aannemen:</w:t>
      </w:r>
    </w:p>
    <w:p w:rsidR="00A4568C" w:rsidRPr="00A4568C" w:rsidRDefault="00A4568C" w:rsidP="00A4568C">
      <w:pPr>
        <w:numPr>
          <w:ilvl w:val="0"/>
          <w:numId w:val="40"/>
        </w:numPr>
        <w:spacing w:after="200" w:line="276" w:lineRule="auto"/>
        <w:contextualSpacing/>
        <w:jc w:val="both"/>
        <w:rPr>
          <w:rFonts w:ascii="Arial" w:hAnsi="Arial" w:cs="Arial"/>
          <w:szCs w:val="22"/>
          <w:lang w:eastAsia="nl-BE"/>
        </w:rPr>
      </w:pPr>
      <w:r w:rsidRPr="00A4568C">
        <w:rPr>
          <w:rFonts w:ascii="Arial" w:hAnsi="Arial" w:cs="Arial"/>
          <w:b/>
          <w:szCs w:val="22"/>
          <w:lang w:eastAsia="nl-BE"/>
        </w:rPr>
        <w:t>Structurele sponsoring</w:t>
      </w:r>
      <w:r w:rsidRPr="00A4568C">
        <w:rPr>
          <w:rFonts w:ascii="Arial" w:hAnsi="Arial" w:cs="Arial"/>
          <w:szCs w:val="22"/>
          <w:lang w:eastAsia="nl-BE"/>
        </w:rPr>
        <w:t>: permanente steun aan de werking van de gesponsorde verspreid over een langere periode.</w:t>
      </w:r>
    </w:p>
    <w:p w:rsidR="00A4568C" w:rsidRPr="00A4568C" w:rsidRDefault="00A4568C" w:rsidP="00A4568C">
      <w:pPr>
        <w:numPr>
          <w:ilvl w:val="0"/>
          <w:numId w:val="39"/>
        </w:numPr>
        <w:spacing w:after="200" w:line="276" w:lineRule="auto"/>
        <w:contextualSpacing/>
        <w:jc w:val="both"/>
        <w:rPr>
          <w:rFonts w:ascii="Arial" w:hAnsi="Arial" w:cs="Arial"/>
          <w:szCs w:val="22"/>
          <w:lang w:eastAsia="nl-BE"/>
        </w:rPr>
      </w:pPr>
      <w:r w:rsidRPr="00A4568C">
        <w:rPr>
          <w:rFonts w:ascii="Arial" w:hAnsi="Arial" w:cs="Arial"/>
          <w:b/>
          <w:szCs w:val="22"/>
          <w:lang w:eastAsia="nl-BE"/>
        </w:rPr>
        <w:t>Projectsponsoring</w:t>
      </w:r>
      <w:r w:rsidRPr="00A4568C">
        <w:rPr>
          <w:rFonts w:ascii="Arial" w:hAnsi="Arial" w:cs="Arial"/>
          <w:szCs w:val="22"/>
          <w:lang w:eastAsia="nl-BE"/>
        </w:rPr>
        <w:t>: steun aan een welbepaald project of evenement van de gesponsorde, afgebakend in tijd.</w:t>
      </w:r>
    </w:p>
    <w:p w:rsidR="00A4568C" w:rsidRPr="00A4568C" w:rsidRDefault="00A4568C" w:rsidP="00A4568C">
      <w:pPr>
        <w:spacing w:after="200" w:line="276" w:lineRule="auto"/>
        <w:jc w:val="both"/>
        <w:rPr>
          <w:rFonts w:ascii="Arial" w:hAnsi="Arial" w:cs="Arial"/>
          <w:b/>
          <w:szCs w:val="22"/>
          <w:lang w:eastAsia="nl-BE"/>
        </w:rPr>
      </w:pPr>
      <w:r w:rsidRPr="00A4568C">
        <w:rPr>
          <w:rFonts w:ascii="Arial" w:hAnsi="Arial" w:cs="Arial"/>
          <w:szCs w:val="22"/>
          <w:lang w:eastAsia="nl-BE"/>
        </w:rPr>
        <w:t>Structurele en projectsponsoring kan in geld en/of in natura zijn.</w:t>
      </w:r>
      <w:r w:rsidRPr="00A4568C">
        <w:rPr>
          <w:rFonts w:ascii="Arial" w:hAnsi="Arial" w:cs="Arial"/>
          <w:b/>
          <w:szCs w:val="22"/>
          <w:lang w:eastAsia="nl-BE"/>
        </w:rPr>
        <w:t xml:space="preserve"> </w:t>
      </w:r>
    </w:p>
    <w:p w:rsidR="00A4568C" w:rsidRDefault="00A4568C" w:rsidP="00A4568C">
      <w:pPr>
        <w:spacing w:after="200" w:line="276" w:lineRule="auto"/>
        <w:jc w:val="both"/>
        <w:rPr>
          <w:rFonts w:ascii="Arial" w:hAnsi="Arial" w:cs="Arial"/>
          <w:szCs w:val="22"/>
          <w:lang w:eastAsia="nl-BE"/>
        </w:rPr>
      </w:pPr>
      <w:r w:rsidRPr="00A4568C">
        <w:rPr>
          <w:rFonts w:ascii="Arial" w:hAnsi="Arial" w:cs="Arial"/>
          <w:b/>
          <w:szCs w:val="22"/>
          <w:lang w:eastAsia="nl-BE"/>
        </w:rPr>
        <w:t xml:space="preserve">In natura </w:t>
      </w:r>
      <w:r w:rsidRPr="00A4568C">
        <w:rPr>
          <w:rFonts w:ascii="Arial" w:hAnsi="Arial" w:cs="Arial"/>
          <w:b/>
          <w:i/>
          <w:szCs w:val="22"/>
          <w:lang w:eastAsia="nl-BE"/>
        </w:rPr>
        <w:t>(in kind)</w:t>
      </w:r>
      <w:r w:rsidRPr="00A4568C">
        <w:rPr>
          <w:rFonts w:ascii="Arial" w:hAnsi="Arial" w:cs="Arial"/>
          <w:b/>
          <w:szCs w:val="22"/>
          <w:lang w:eastAsia="nl-BE"/>
        </w:rPr>
        <w:t xml:space="preserve"> sponsoring</w:t>
      </w:r>
      <w:r w:rsidRPr="00A4568C">
        <w:rPr>
          <w:rFonts w:ascii="Arial" w:hAnsi="Arial" w:cs="Arial"/>
          <w:szCs w:val="22"/>
          <w:lang w:eastAsia="nl-BE"/>
        </w:rPr>
        <w:t xml:space="preserve"> is steun onder de vorm van een product of dienst zonder dat de gesponsorde hiervoor moet betalen. </w:t>
      </w:r>
    </w:p>
    <w:p w:rsidR="007A5D5F" w:rsidRDefault="007A5D5F" w:rsidP="00A4568C">
      <w:pPr>
        <w:spacing w:after="200" w:line="276" w:lineRule="auto"/>
        <w:jc w:val="both"/>
        <w:rPr>
          <w:rFonts w:ascii="Arial" w:hAnsi="Arial" w:cs="Arial"/>
          <w:szCs w:val="22"/>
          <w:lang w:eastAsia="nl-BE"/>
        </w:rPr>
      </w:pPr>
    </w:p>
    <w:p w:rsidR="00813585" w:rsidRDefault="00813585" w:rsidP="00A4568C">
      <w:pPr>
        <w:spacing w:after="200" w:line="276" w:lineRule="auto"/>
        <w:jc w:val="both"/>
        <w:rPr>
          <w:rFonts w:ascii="Arial" w:hAnsi="Arial" w:cs="Arial"/>
          <w:szCs w:val="22"/>
          <w:lang w:eastAsia="nl-BE"/>
        </w:rPr>
      </w:pPr>
    </w:p>
    <w:p w:rsidR="00A4568C" w:rsidRPr="00A4568C" w:rsidRDefault="00000E81" w:rsidP="00A4568C">
      <w:pPr>
        <w:spacing w:after="200" w:line="276" w:lineRule="auto"/>
        <w:jc w:val="both"/>
        <w:rPr>
          <w:rFonts w:ascii="Arial" w:hAnsi="Arial" w:cs="Arial"/>
          <w:i/>
          <w:szCs w:val="22"/>
          <w:lang w:eastAsia="nl-BE"/>
        </w:rPr>
      </w:pPr>
      <w:r>
        <w:rPr>
          <w:rFonts w:ascii="Arial" w:hAnsi="Arial" w:cs="Arial"/>
          <w:b/>
          <w:szCs w:val="22"/>
          <w:lang w:eastAsia="nl-BE"/>
        </w:rPr>
        <w:lastRenderedPageBreak/>
        <w:t>3</w:t>
      </w:r>
      <w:r w:rsidR="00A4568C" w:rsidRPr="00A4568C">
        <w:rPr>
          <w:rFonts w:ascii="Arial" w:hAnsi="Arial" w:cs="Arial"/>
          <w:b/>
          <w:szCs w:val="22"/>
          <w:lang w:eastAsia="nl-BE"/>
        </w:rPr>
        <w:t xml:space="preserve">. </w:t>
      </w:r>
      <w:r w:rsidR="00A4568C" w:rsidRPr="00A4568C">
        <w:rPr>
          <w:rFonts w:ascii="Arial" w:hAnsi="Arial" w:cs="Arial"/>
          <w:b/>
          <w:szCs w:val="22"/>
          <w:u w:val="single"/>
          <w:lang w:eastAsia="nl-BE"/>
        </w:rPr>
        <w:t>SPONSORING: ALGEMENE BEGINSELEN</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Voor (groep) stad Antwerpen gelden volgende richtlijnen met betrekking tot sponsoring:</w:t>
      </w:r>
    </w:p>
    <w:p w:rsid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 xml:space="preserve">De </w:t>
      </w:r>
      <w:r w:rsidRPr="00A4568C">
        <w:rPr>
          <w:rFonts w:ascii="Arial" w:hAnsi="Arial" w:cs="Arial"/>
          <w:b/>
          <w:szCs w:val="22"/>
          <w:lang w:eastAsia="nl-BE"/>
        </w:rPr>
        <w:t xml:space="preserve">beginselen </w:t>
      </w:r>
      <w:r w:rsidR="00AC73C7">
        <w:rPr>
          <w:rFonts w:ascii="Arial" w:hAnsi="Arial" w:cs="Arial"/>
          <w:b/>
          <w:szCs w:val="22"/>
          <w:lang w:eastAsia="nl-BE"/>
        </w:rPr>
        <w:t xml:space="preserve">van de wet op de overheidsopdrachten en </w:t>
      </w:r>
      <w:r w:rsidRPr="00A4568C">
        <w:rPr>
          <w:rFonts w:ascii="Arial" w:hAnsi="Arial" w:cs="Arial"/>
          <w:b/>
          <w:szCs w:val="22"/>
          <w:lang w:eastAsia="nl-BE"/>
        </w:rPr>
        <w:t>behoorlijk bestuur</w:t>
      </w:r>
      <w:r w:rsidRPr="00A4568C">
        <w:rPr>
          <w:rFonts w:ascii="Arial" w:hAnsi="Arial" w:cs="Arial"/>
          <w:szCs w:val="22"/>
          <w:lang w:eastAsia="nl-BE"/>
        </w:rPr>
        <w:t xml:space="preserve"> (waaronder o.m. gelijke behandeling) moeten gerespecteerd worden.</w:t>
      </w:r>
    </w:p>
    <w:p w:rsidR="00D06155" w:rsidRPr="00D06155" w:rsidRDefault="00D06155" w:rsidP="00D06155">
      <w:pPr>
        <w:numPr>
          <w:ilvl w:val="1"/>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Een andere onderneming, organisatie of natuurlijke persoon dan de sponsor mag zich in principe niet benadeeld voelen. De mededinging dient dan ook</w:t>
      </w:r>
      <w:r>
        <w:rPr>
          <w:rFonts w:ascii="Arial" w:hAnsi="Arial" w:cs="Arial"/>
          <w:szCs w:val="22"/>
          <w:lang w:eastAsia="nl-BE"/>
        </w:rPr>
        <w:t>,</w:t>
      </w:r>
      <w:r w:rsidRPr="00A4568C">
        <w:rPr>
          <w:rFonts w:ascii="Arial" w:hAnsi="Arial" w:cs="Arial"/>
          <w:szCs w:val="22"/>
          <w:lang w:eastAsia="nl-BE"/>
        </w:rPr>
        <w:t xml:space="preserve"> voor zover mogelijk</w:t>
      </w:r>
      <w:r>
        <w:rPr>
          <w:rFonts w:ascii="Arial" w:hAnsi="Arial" w:cs="Arial"/>
          <w:szCs w:val="22"/>
          <w:lang w:eastAsia="nl-BE"/>
        </w:rPr>
        <w:t>,</w:t>
      </w:r>
      <w:r w:rsidRPr="00A4568C">
        <w:rPr>
          <w:rFonts w:ascii="Arial" w:hAnsi="Arial" w:cs="Arial"/>
          <w:szCs w:val="22"/>
          <w:lang w:eastAsia="nl-BE"/>
        </w:rPr>
        <w:t xml:space="preserve"> gerespecteerd te worden.</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iCs/>
          <w:szCs w:val="22"/>
          <w:lang w:eastAsia="nl-BE"/>
        </w:rPr>
        <w:t>Bij de prospectie naar nieuwe potentiële sponsors wordt er meestal zo breed mogelijk gezocht om de slaagkans voor sponsoring te vergroten. Als potentiële sponsors niet ingaan op het verzoek tot sponsoring, of</w:t>
      </w:r>
      <w:r w:rsidRPr="00A4568C">
        <w:rPr>
          <w:rFonts w:ascii="Arial" w:hAnsi="Arial" w:cs="Arial"/>
          <w:szCs w:val="22"/>
          <w:lang w:eastAsia="nl-BE"/>
        </w:rPr>
        <w:t> </w:t>
      </w:r>
      <w:r w:rsidRPr="00A4568C">
        <w:rPr>
          <w:rFonts w:ascii="Arial" w:hAnsi="Arial" w:cs="Arial"/>
          <w:iCs/>
          <w:szCs w:val="22"/>
          <w:lang w:eastAsia="nl-BE"/>
        </w:rPr>
        <w:t>onhaalbare eisen stellen aan (groep) stad Antwerpen, kan de sponsorwerver verder vertrouwelijk onderhandelen met de potentiële sponsor</w:t>
      </w:r>
      <w:r w:rsidR="00A2644A">
        <w:rPr>
          <w:rFonts w:ascii="Arial" w:hAnsi="Arial" w:cs="Arial"/>
          <w:iCs/>
          <w:szCs w:val="22"/>
          <w:lang w:eastAsia="nl-BE"/>
        </w:rPr>
        <w:t>(s)</w:t>
      </w:r>
      <w:r w:rsidRPr="00A4568C">
        <w:rPr>
          <w:rFonts w:ascii="Arial" w:hAnsi="Arial" w:cs="Arial"/>
          <w:iCs/>
          <w:szCs w:val="22"/>
          <w:lang w:eastAsia="nl-BE"/>
        </w:rPr>
        <w:t xml:space="preserve"> die het beste voorstel doet</w:t>
      </w:r>
      <w:r w:rsidR="00A2644A">
        <w:rPr>
          <w:rFonts w:ascii="Arial" w:hAnsi="Arial" w:cs="Arial"/>
          <w:iCs/>
          <w:szCs w:val="22"/>
          <w:lang w:eastAsia="nl-BE"/>
        </w:rPr>
        <w:t>/doen</w:t>
      </w:r>
      <w:r w:rsidRPr="00A4568C">
        <w:rPr>
          <w:rFonts w:ascii="Arial" w:hAnsi="Arial" w:cs="Arial"/>
          <w:iCs/>
          <w:szCs w:val="22"/>
          <w:lang w:eastAsia="nl-BE"/>
        </w:rPr>
        <w:t>.</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(Groep) stad Antwerpen en de sponsorwerver moeten</w:t>
      </w:r>
      <w:r w:rsidRPr="00A4568C">
        <w:rPr>
          <w:rFonts w:ascii="Arial" w:hAnsi="Arial" w:cs="Arial"/>
          <w:b/>
          <w:szCs w:val="22"/>
          <w:lang w:eastAsia="nl-BE"/>
        </w:rPr>
        <w:t xml:space="preserve"> open en algemeen communiceren</w:t>
      </w:r>
      <w:r w:rsidRPr="00A4568C">
        <w:rPr>
          <w:rFonts w:ascii="Arial" w:hAnsi="Arial" w:cs="Arial"/>
          <w:szCs w:val="22"/>
          <w:lang w:eastAsia="nl-BE"/>
        </w:rPr>
        <w:t xml:space="preserve"> over het zoeken naar bijkomende steun</w:t>
      </w:r>
      <w:r w:rsidR="00740957">
        <w:rPr>
          <w:rFonts w:ascii="Arial" w:hAnsi="Arial" w:cs="Arial"/>
          <w:szCs w:val="22"/>
          <w:lang w:eastAsia="nl-BE"/>
        </w:rPr>
        <w:t>,</w:t>
      </w:r>
      <w:r w:rsidRPr="00A4568C">
        <w:rPr>
          <w:rFonts w:ascii="Arial" w:hAnsi="Arial" w:cs="Arial"/>
          <w:szCs w:val="22"/>
          <w:lang w:eastAsia="nl-BE"/>
        </w:rPr>
        <w:t xml:space="preserve"> onder meer onder de vorm van sponsoring.</w:t>
      </w:r>
    </w:p>
    <w:p w:rsidR="00A4568C" w:rsidRDefault="00A4568C" w:rsidP="00A4568C">
      <w:pPr>
        <w:spacing w:after="200" w:line="276" w:lineRule="auto"/>
        <w:ind w:left="720"/>
        <w:contextualSpacing/>
        <w:jc w:val="both"/>
        <w:rPr>
          <w:rFonts w:ascii="Arial" w:hAnsi="Arial" w:cs="Arial"/>
          <w:szCs w:val="22"/>
          <w:lang w:eastAsia="nl-BE"/>
        </w:rPr>
      </w:pPr>
    </w:p>
    <w:p w:rsidR="00A4568C" w:rsidRPr="00A4568C" w:rsidRDefault="00A4568C" w:rsidP="00A4568C">
      <w:pPr>
        <w:spacing w:after="200" w:line="276" w:lineRule="auto"/>
        <w:ind w:left="720"/>
        <w:contextualSpacing/>
        <w:jc w:val="both"/>
        <w:rPr>
          <w:rFonts w:ascii="Arial" w:hAnsi="Arial" w:cs="Arial"/>
          <w:szCs w:val="22"/>
          <w:lang w:eastAsia="nl-BE"/>
        </w:rPr>
      </w:pPr>
    </w:p>
    <w:p w:rsidR="00A4568C" w:rsidRPr="00A4568C" w:rsidRDefault="00000E81" w:rsidP="00A4568C">
      <w:pPr>
        <w:spacing w:after="200" w:line="276" w:lineRule="auto"/>
        <w:jc w:val="both"/>
        <w:rPr>
          <w:rFonts w:ascii="Arial" w:hAnsi="Arial" w:cs="Arial"/>
          <w:b/>
          <w:szCs w:val="22"/>
          <w:u w:val="single"/>
          <w:lang w:eastAsia="nl-BE"/>
        </w:rPr>
      </w:pPr>
      <w:r>
        <w:rPr>
          <w:rFonts w:ascii="Arial" w:hAnsi="Arial" w:cs="Arial"/>
          <w:b/>
          <w:szCs w:val="22"/>
          <w:lang w:eastAsia="nl-BE"/>
        </w:rPr>
        <w:t>4.</w:t>
      </w:r>
      <w:r w:rsidR="00A4568C" w:rsidRPr="00A4568C">
        <w:rPr>
          <w:rFonts w:ascii="Arial" w:hAnsi="Arial" w:cs="Arial"/>
          <w:b/>
          <w:szCs w:val="22"/>
          <w:lang w:eastAsia="nl-BE"/>
        </w:rPr>
        <w:t xml:space="preserve"> </w:t>
      </w:r>
      <w:r w:rsidR="00A4568C" w:rsidRPr="00A4568C">
        <w:rPr>
          <w:rFonts w:ascii="Arial" w:hAnsi="Arial" w:cs="Arial"/>
          <w:b/>
          <w:szCs w:val="22"/>
          <w:u w:val="single"/>
          <w:lang w:eastAsia="nl-BE"/>
        </w:rPr>
        <w:t>BTW EN SPONSORING</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Op sponsorbedragen waarvoor de gesponsorde een tegenprestatie levert, is in principe BTW verschuldigd. De gesponsorde zal een factuur opstellen overeenkomstig de BTW-wetgeving en bezorgen aan de sponsor.</w:t>
      </w:r>
    </w:p>
    <w:p w:rsidR="00A4568C" w:rsidRPr="00A4568C" w:rsidRDefault="00A4568C" w:rsidP="00A4568C">
      <w:pPr>
        <w:spacing w:after="200" w:line="276" w:lineRule="auto"/>
        <w:jc w:val="both"/>
        <w:rPr>
          <w:rFonts w:ascii="Arial" w:hAnsi="Arial" w:cs="Arial"/>
          <w:szCs w:val="22"/>
          <w:lang w:eastAsia="nl-BE"/>
        </w:rPr>
      </w:pPr>
    </w:p>
    <w:p w:rsidR="00A4568C" w:rsidRPr="00A4568C" w:rsidRDefault="00000E81" w:rsidP="00A4568C">
      <w:pPr>
        <w:spacing w:after="200" w:line="276" w:lineRule="auto"/>
        <w:jc w:val="both"/>
        <w:rPr>
          <w:rFonts w:ascii="Arial" w:hAnsi="Arial" w:cs="Arial"/>
          <w:b/>
          <w:szCs w:val="22"/>
          <w:lang w:eastAsia="nl-BE"/>
        </w:rPr>
      </w:pPr>
      <w:r>
        <w:rPr>
          <w:rFonts w:ascii="Arial" w:hAnsi="Arial" w:cs="Arial"/>
          <w:b/>
          <w:szCs w:val="22"/>
          <w:lang w:eastAsia="nl-BE"/>
        </w:rPr>
        <w:t>5.</w:t>
      </w:r>
      <w:r w:rsidR="00A4568C" w:rsidRPr="00A4568C">
        <w:rPr>
          <w:rFonts w:ascii="Arial" w:hAnsi="Arial" w:cs="Arial"/>
          <w:b/>
          <w:szCs w:val="22"/>
          <w:lang w:eastAsia="nl-BE"/>
        </w:rPr>
        <w:t xml:space="preserve"> </w:t>
      </w:r>
      <w:r w:rsidR="00A4568C" w:rsidRPr="00A4568C">
        <w:rPr>
          <w:rFonts w:ascii="Arial" w:hAnsi="Arial" w:cs="Arial"/>
          <w:b/>
          <w:szCs w:val="22"/>
          <w:u w:val="single"/>
          <w:lang w:eastAsia="nl-BE"/>
        </w:rPr>
        <w:t>FASES BIJ SPONSORING</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We onderscheiden de volgende fases:</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Prospectie</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Onderhandeling</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Sponsorovereenkomst</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Opvolging</w:t>
      </w:r>
    </w:p>
    <w:p w:rsidR="00A4568C" w:rsidRPr="00A4568C" w:rsidRDefault="00A4568C" w:rsidP="00A4568C">
      <w:pPr>
        <w:spacing w:after="200" w:line="276" w:lineRule="auto"/>
        <w:ind w:left="720"/>
        <w:contextualSpacing/>
        <w:jc w:val="both"/>
        <w:rPr>
          <w:rFonts w:ascii="Arial" w:hAnsi="Arial" w:cs="Arial"/>
          <w:szCs w:val="22"/>
          <w:lang w:eastAsia="nl-BE"/>
        </w:rPr>
      </w:pPr>
    </w:p>
    <w:p w:rsidR="00A4568C" w:rsidRPr="00A4568C" w:rsidRDefault="00A4568C" w:rsidP="00A4568C">
      <w:pPr>
        <w:spacing w:after="200" w:line="276" w:lineRule="auto"/>
        <w:ind w:left="720"/>
        <w:contextualSpacing/>
        <w:jc w:val="both"/>
        <w:rPr>
          <w:rFonts w:ascii="Arial" w:hAnsi="Arial" w:cs="Arial"/>
          <w:szCs w:val="22"/>
          <w:lang w:eastAsia="nl-BE"/>
        </w:rPr>
      </w:pPr>
    </w:p>
    <w:p w:rsidR="00A4568C" w:rsidRPr="00000E81" w:rsidRDefault="00A4568C" w:rsidP="00000E81">
      <w:pPr>
        <w:pStyle w:val="Lijstalinea"/>
        <w:numPr>
          <w:ilvl w:val="1"/>
          <w:numId w:val="49"/>
        </w:numPr>
        <w:spacing w:after="200" w:line="276" w:lineRule="auto"/>
        <w:jc w:val="both"/>
        <w:rPr>
          <w:rFonts w:ascii="Arial" w:hAnsi="Arial" w:cs="Arial"/>
          <w:b/>
          <w:szCs w:val="22"/>
          <w:u w:val="single"/>
          <w:lang w:eastAsia="nl-BE"/>
        </w:rPr>
      </w:pPr>
      <w:r w:rsidRPr="00000E81">
        <w:rPr>
          <w:rFonts w:ascii="Arial" w:hAnsi="Arial" w:cs="Arial"/>
          <w:b/>
          <w:szCs w:val="22"/>
          <w:u w:val="single"/>
          <w:lang w:eastAsia="nl-BE"/>
        </w:rPr>
        <w:t>Prospectie</w:t>
      </w:r>
    </w:p>
    <w:p w:rsidR="00000E81" w:rsidRPr="00000E81" w:rsidRDefault="00000E81" w:rsidP="00000E81">
      <w:pPr>
        <w:pStyle w:val="Lijstalinea"/>
        <w:spacing w:after="200" w:line="276" w:lineRule="auto"/>
        <w:jc w:val="both"/>
        <w:rPr>
          <w:rFonts w:ascii="Arial" w:hAnsi="Arial" w:cs="Arial"/>
          <w:b/>
          <w:szCs w:val="22"/>
          <w:u w:val="single"/>
          <w:lang w:eastAsia="nl-BE"/>
        </w:rPr>
      </w:pPr>
    </w:p>
    <w:p w:rsidR="00A4568C" w:rsidRPr="00000E81" w:rsidRDefault="00A4568C" w:rsidP="00000E81">
      <w:pPr>
        <w:pStyle w:val="Lijstalinea"/>
        <w:numPr>
          <w:ilvl w:val="2"/>
          <w:numId w:val="49"/>
        </w:numPr>
        <w:spacing w:after="200" w:line="276" w:lineRule="auto"/>
        <w:jc w:val="both"/>
        <w:rPr>
          <w:rFonts w:ascii="Arial" w:hAnsi="Arial" w:cs="Arial"/>
          <w:b/>
          <w:szCs w:val="22"/>
          <w:lang w:eastAsia="nl-BE"/>
        </w:rPr>
      </w:pPr>
      <w:r w:rsidRPr="00000E81">
        <w:rPr>
          <w:rFonts w:ascii="Arial" w:hAnsi="Arial" w:cs="Arial"/>
          <w:b/>
          <w:szCs w:val="22"/>
          <w:lang w:eastAsia="nl-BE"/>
        </w:rPr>
        <w:t>Merkwaarde</w:t>
      </w:r>
    </w:p>
    <w:p w:rsidR="00A4568C" w:rsidRPr="00A4568C" w:rsidRDefault="00A4568C" w:rsidP="00A4568C">
      <w:pPr>
        <w:spacing w:after="200" w:line="276" w:lineRule="auto"/>
        <w:contextualSpacing/>
        <w:jc w:val="both"/>
        <w:rPr>
          <w:rFonts w:ascii="Arial" w:hAnsi="Arial" w:cs="Arial"/>
          <w:b/>
          <w:szCs w:val="22"/>
          <w:lang w:eastAsia="nl-BE"/>
        </w:rPr>
      </w:pPr>
      <w:r w:rsidRPr="00A4568C">
        <w:rPr>
          <w:rFonts w:ascii="Arial" w:hAnsi="Arial" w:cs="Arial"/>
          <w:szCs w:val="22"/>
          <w:lang w:eastAsia="nl-BE"/>
        </w:rPr>
        <w:t>Bij de zoektocht naar potentiële sponsors is het nodig in kaart te brengen</w:t>
      </w:r>
      <w:r w:rsidR="00052537">
        <w:rPr>
          <w:rFonts w:ascii="Arial" w:hAnsi="Arial" w:cs="Arial"/>
          <w:szCs w:val="22"/>
          <w:lang w:eastAsia="nl-BE"/>
        </w:rPr>
        <w:t>,</w:t>
      </w:r>
      <w:r w:rsidRPr="00A4568C">
        <w:rPr>
          <w:rFonts w:ascii="Arial" w:hAnsi="Arial" w:cs="Arial"/>
          <w:szCs w:val="22"/>
          <w:lang w:eastAsia="nl-BE"/>
        </w:rPr>
        <w:t xml:space="preserve"> wat zowel de gesponsorde als de sponsor te bieden hebben in kader van het te sponsoren project. </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 xml:space="preserve">Er is een goede ‘match’ tussen het stedelijk ‘merk’, het te sponsoren project en het sponsormerk </w:t>
      </w:r>
      <w:r w:rsidRPr="00A4568C">
        <w:rPr>
          <w:rFonts w:ascii="Arial" w:hAnsi="Arial" w:cs="Arial"/>
          <w:b/>
          <w:szCs w:val="22"/>
          <w:lang w:eastAsia="nl-BE"/>
        </w:rPr>
        <w:t>(‘Brand match’).</w:t>
      </w:r>
      <w:r w:rsidRPr="00A4568C">
        <w:rPr>
          <w:rFonts w:ascii="Arial" w:hAnsi="Arial" w:cs="Arial"/>
          <w:szCs w:val="22"/>
          <w:lang w:eastAsia="nl-BE"/>
        </w:rPr>
        <w:t xml:space="preserve">  </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lastRenderedPageBreak/>
        <w:t xml:space="preserve">Er wordt gestreefd naar </w:t>
      </w:r>
      <w:r w:rsidRPr="00A4568C">
        <w:rPr>
          <w:rFonts w:ascii="Arial" w:hAnsi="Arial" w:cs="Arial"/>
          <w:b/>
          <w:szCs w:val="22"/>
          <w:lang w:eastAsia="nl-BE"/>
        </w:rPr>
        <w:t>zinvolle samenhang</w:t>
      </w:r>
      <w:r w:rsidRPr="00A4568C">
        <w:rPr>
          <w:rFonts w:ascii="Arial" w:hAnsi="Arial" w:cs="Arial"/>
          <w:szCs w:val="22"/>
          <w:lang w:eastAsia="nl-BE"/>
        </w:rPr>
        <w:t xml:space="preserve"> tussen het project van de gesponsorde en de producten of diensten van de sponsor.</w:t>
      </w:r>
    </w:p>
    <w:p w:rsid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 xml:space="preserve">Er is bij voorkeur een </w:t>
      </w:r>
      <w:r w:rsidRPr="00A4568C">
        <w:rPr>
          <w:rFonts w:ascii="Arial" w:hAnsi="Arial" w:cs="Arial"/>
          <w:b/>
          <w:szCs w:val="22"/>
          <w:lang w:eastAsia="nl-BE"/>
        </w:rPr>
        <w:t>betrokkenheid</w:t>
      </w:r>
      <w:r w:rsidRPr="00A4568C">
        <w:rPr>
          <w:rFonts w:ascii="Arial" w:hAnsi="Arial" w:cs="Arial"/>
          <w:szCs w:val="22"/>
          <w:lang w:eastAsia="nl-BE"/>
        </w:rPr>
        <w:t xml:space="preserve"> vanuit de sponsor met het vooropgestelde doel van de gesponsorde. Deze betrokkenheid vertrekt vanuit de doelstellingen van de sponsor om zijn sociale en maatschappelijke verantwoordelijkheden in de samenleving op te nemen.</w:t>
      </w:r>
    </w:p>
    <w:p w:rsidR="00BF7F7B" w:rsidRDefault="00B27373" w:rsidP="00A4568C">
      <w:pPr>
        <w:spacing w:after="200" w:line="276" w:lineRule="auto"/>
        <w:jc w:val="both"/>
        <w:rPr>
          <w:rFonts w:ascii="Arial" w:hAnsi="Arial" w:cs="Arial"/>
          <w:szCs w:val="22"/>
          <w:lang w:eastAsia="nl-BE"/>
        </w:rPr>
      </w:pPr>
      <w:r>
        <w:rPr>
          <w:rFonts w:ascii="Arial" w:hAnsi="Arial" w:cs="Arial"/>
          <w:szCs w:val="22"/>
          <w:lang w:eastAsia="nl-BE"/>
        </w:rPr>
        <w:t>De interne en externe sponsorwerver zal bij de</w:t>
      </w:r>
      <w:r w:rsidR="00BF7F7B" w:rsidRPr="00BF7F7B">
        <w:rPr>
          <w:rFonts w:ascii="Arial" w:hAnsi="Arial" w:cs="Arial"/>
          <w:szCs w:val="22"/>
          <w:lang w:eastAsia="nl-BE"/>
        </w:rPr>
        <w:t xml:space="preserve"> zoektocht naar sponsors rekening houden met o.m. de beginselen van behoorlijk bestuur, gelijke behandeling, transparantie en mededinging</w:t>
      </w:r>
      <w:r w:rsidR="00BF7F7B">
        <w:rPr>
          <w:rFonts w:ascii="Arial" w:hAnsi="Arial" w:cs="Arial"/>
          <w:szCs w:val="22"/>
          <w:lang w:eastAsia="nl-BE"/>
        </w:rPr>
        <w:t>.</w:t>
      </w:r>
    </w:p>
    <w:p w:rsidR="00A4568C" w:rsidRPr="00000E81" w:rsidRDefault="00A4568C" w:rsidP="00000E81">
      <w:pPr>
        <w:pStyle w:val="Lijstalinea"/>
        <w:numPr>
          <w:ilvl w:val="2"/>
          <w:numId w:val="49"/>
        </w:numPr>
        <w:spacing w:after="200" w:line="276" w:lineRule="auto"/>
        <w:jc w:val="both"/>
        <w:rPr>
          <w:rFonts w:ascii="Arial" w:hAnsi="Arial" w:cs="Arial"/>
          <w:b/>
          <w:szCs w:val="22"/>
          <w:lang w:eastAsia="nl-BE"/>
        </w:rPr>
      </w:pPr>
      <w:r w:rsidRPr="00000E81">
        <w:rPr>
          <w:rFonts w:ascii="Arial" w:hAnsi="Arial" w:cs="Arial"/>
          <w:b/>
          <w:szCs w:val="22"/>
          <w:lang w:eastAsia="nl-BE"/>
        </w:rPr>
        <w:t xml:space="preserve">Deontologische afweging </w:t>
      </w:r>
    </w:p>
    <w:p w:rsidR="00A4568C" w:rsidRPr="00A4568C" w:rsidRDefault="00A4568C" w:rsidP="00A4568C">
      <w:pPr>
        <w:spacing w:after="200" w:line="276" w:lineRule="auto"/>
        <w:contextualSpacing/>
        <w:jc w:val="both"/>
        <w:rPr>
          <w:rFonts w:ascii="Arial" w:hAnsi="Arial" w:cs="Arial"/>
          <w:b/>
          <w:strike/>
          <w:szCs w:val="22"/>
          <w:lang w:eastAsia="nl-BE"/>
        </w:rPr>
      </w:pPr>
      <w:r w:rsidRPr="00A4568C">
        <w:rPr>
          <w:rFonts w:ascii="Arial" w:hAnsi="Arial" w:cs="Arial"/>
          <w:szCs w:val="22"/>
          <w:lang w:eastAsia="nl-BE"/>
        </w:rPr>
        <w:t xml:space="preserve">De activiteiten van de sponsor mogen </w:t>
      </w:r>
      <w:r w:rsidRPr="00A4568C">
        <w:rPr>
          <w:rFonts w:ascii="Arial" w:hAnsi="Arial" w:cs="Arial"/>
          <w:b/>
          <w:szCs w:val="22"/>
          <w:lang w:eastAsia="nl-BE"/>
        </w:rPr>
        <w:t>niet in tegenspraak zijn met de</w:t>
      </w:r>
      <w:r w:rsidRPr="00A4568C">
        <w:rPr>
          <w:rFonts w:ascii="Arial" w:hAnsi="Arial" w:cs="Arial"/>
          <w:szCs w:val="22"/>
          <w:lang w:eastAsia="nl-BE"/>
        </w:rPr>
        <w:t xml:space="preserve"> </w:t>
      </w:r>
      <w:r w:rsidRPr="00A4568C">
        <w:rPr>
          <w:rFonts w:ascii="Arial" w:hAnsi="Arial" w:cs="Arial"/>
          <w:b/>
          <w:szCs w:val="22"/>
          <w:lang w:eastAsia="nl-BE"/>
        </w:rPr>
        <w:t>stedelijke doelstellingen</w:t>
      </w:r>
      <w:r w:rsidRPr="00A4568C">
        <w:rPr>
          <w:rFonts w:ascii="Arial" w:hAnsi="Arial" w:cs="Arial"/>
          <w:szCs w:val="22"/>
          <w:lang w:eastAsia="nl-BE"/>
        </w:rPr>
        <w:t xml:space="preserve">. De </w:t>
      </w:r>
      <w:r w:rsidR="00953F76">
        <w:rPr>
          <w:rFonts w:ascii="Arial" w:hAnsi="Arial" w:cs="Arial"/>
          <w:szCs w:val="22"/>
          <w:lang w:eastAsia="nl-BE"/>
        </w:rPr>
        <w:t xml:space="preserve">interne/externe </w:t>
      </w:r>
      <w:r w:rsidRPr="00A4568C">
        <w:rPr>
          <w:rFonts w:ascii="Arial" w:hAnsi="Arial" w:cs="Arial"/>
          <w:szCs w:val="22"/>
          <w:lang w:eastAsia="nl-BE"/>
        </w:rPr>
        <w:t xml:space="preserve">sponsorwerver maakt met andere woorden </w:t>
      </w:r>
      <w:r w:rsidRPr="00A4568C">
        <w:rPr>
          <w:rFonts w:ascii="Arial" w:hAnsi="Arial" w:cs="Arial"/>
          <w:b/>
          <w:szCs w:val="22"/>
          <w:lang w:eastAsia="nl-BE"/>
        </w:rPr>
        <w:t>een deontologische afweging</w:t>
      </w:r>
      <w:r w:rsidRPr="00A4568C">
        <w:rPr>
          <w:rFonts w:ascii="Arial" w:hAnsi="Arial" w:cs="Arial"/>
          <w:szCs w:val="22"/>
          <w:lang w:eastAsia="nl-BE"/>
        </w:rPr>
        <w:t xml:space="preserve"> door de activiteiten van de sponsor te leggen naast de stedelijke doelstellingen, de beleidsdomeinen en het doelpubliek.</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Vanuit bovenstaande overwegingen worden volgende categorieën sponsors voor (groep) stad Antwerpen</w:t>
      </w:r>
      <w:r w:rsidR="00962CF7">
        <w:rPr>
          <w:rFonts w:ascii="Arial" w:hAnsi="Arial" w:cs="Arial"/>
          <w:szCs w:val="22"/>
          <w:lang w:eastAsia="nl-BE"/>
        </w:rPr>
        <w:t xml:space="preserve"> in principe</w:t>
      </w:r>
      <w:r w:rsidRPr="00A4568C">
        <w:rPr>
          <w:rFonts w:ascii="Arial" w:hAnsi="Arial" w:cs="Arial"/>
          <w:szCs w:val="22"/>
          <w:lang w:eastAsia="nl-BE"/>
        </w:rPr>
        <w:t xml:space="preserve"> </w:t>
      </w:r>
      <w:r w:rsidRPr="00A4568C">
        <w:rPr>
          <w:rFonts w:ascii="Arial" w:hAnsi="Arial" w:cs="Arial"/>
          <w:b/>
          <w:szCs w:val="22"/>
          <w:lang w:eastAsia="nl-BE"/>
        </w:rPr>
        <w:t>niet toegelaten</w:t>
      </w:r>
      <w:r w:rsidR="001E6F9F">
        <w:rPr>
          <w:rFonts w:ascii="Arial" w:hAnsi="Arial" w:cs="Arial"/>
          <w:szCs w:val="22"/>
          <w:lang w:eastAsia="nl-BE"/>
        </w:rPr>
        <w:t>,</w:t>
      </w:r>
      <w:r w:rsidRPr="00A4568C">
        <w:rPr>
          <w:rFonts w:ascii="Arial" w:hAnsi="Arial" w:cs="Arial"/>
          <w:szCs w:val="22"/>
          <w:lang w:eastAsia="nl-BE"/>
        </w:rPr>
        <w:t xml:space="preserve"> tenzij </w:t>
      </w:r>
      <w:r w:rsidR="0092637A">
        <w:rPr>
          <w:rFonts w:ascii="Arial" w:hAnsi="Arial" w:cs="Arial"/>
          <w:szCs w:val="22"/>
          <w:lang w:eastAsia="nl-BE"/>
        </w:rPr>
        <w:t xml:space="preserve">als uitzondering, </w:t>
      </w:r>
      <w:r w:rsidR="00962CF7">
        <w:rPr>
          <w:rFonts w:ascii="Arial" w:hAnsi="Arial" w:cs="Arial"/>
          <w:szCs w:val="22"/>
          <w:lang w:eastAsia="nl-BE"/>
        </w:rPr>
        <w:t xml:space="preserve">mits </w:t>
      </w:r>
      <w:r w:rsidR="0092637A">
        <w:rPr>
          <w:rFonts w:ascii="Arial" w:hAnsi="Arial" w:cs="Arial"/>
          <w:szCs w:val="22"/>
          <w:lang w:eastAsia="nl-BE"/>
        </w:rPr>
        <w:t xml:space="preserve">uitdrukkelijke </w:t>
      </w:r>
      <w:r w:rsidR="00962CF7">
        <w:rPr>
          <w:rFonts w:ascii="Arial" w:hAnsi="Arial" w:cs="Arial"/>
          <w:szCs w:val="22"/>
          <w:lang w:eastAsia="nl-BE"/>
        </w:rPr>
        <w:t xml:space="preserve">motivering en voorafgaandelijke toestemming </w:t>
      </w:r>
      <w:r w:rsidRPr="00A4568C">
        <w:rPr>
          <w:rFonts w:ascii="Arial" w:hAnsi="Arial" w:cs="Arial"/>
          <w:szCs w:val="22"/>
          <w:lang w:eastAsia="nl-BE"/>
        </w:rPr>
        <w:t>door college van burgemeester en schepenen:</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Ondernemingen actief in de tabaksector</w:t>
      </w:r>
      <w:r w:rsidR="004F0F96">
        <w:rPr>
          <w:rFonts w:ascii="Arial" w:hAnsi="Arial" w:cs="Arial"/>
          <w:szCs w:val="22"/>
          <w:lang w:eastAsia="nl-BE"/>
        </w:rPr>
        <w:t>.</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Ondernemingen actief in de gok- of kansspelsector (met uitzondering van de Nationale Loterij of producten van de Nationale Loterij)</w:t>
      </w:r>
      <w:r w:rsidR="004F0F96">
        <w:rPr>
          <w:rFonts w:ascii="Arial" w:hAnsi="Arial" w:cs="Arial"/>
          <w:szCs w:val="22"/>
          <w:lang w:eastAsia="nl-BE"/>
        </w:rPr>
        <w:t>.</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Ondernemingen met een multi-level marketingmodel (het zogenaamde ‘piramidemodel’)</w:t>
      </w:r>
      <w:r w:rsidR="004F0F96">
        <w:rPr>
          <w:rFonts w:ascii="Arial" w:hAnsi="Arial" w:cs="Arial"/>
          <w:szCs w:val="22"/>
          <w:lang w:eastAsia="nl-BE"/>
        </w:rPr>
        <w:t>.</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Ondernemingen actief in de wapenindustrie (productie of verhandeling van wapens) of militaire apparatuur</w:t>
      </w:r>
      <w:r w:rsidR="004F0F96">
        <w:rPr>
          <w:rFonts w:ascii="Arial" w:hAnsi="Arial" w:cs="Arial"/>
          <w:szCs w:val="22"/>
          <w:lang w:eastAsia="nl-BE"/>
        </w:rPr>
        <w:t>.</w:t>
      </w:r>
    </w:p>
    <w:p w:rsidR="00A4568C" w:rsidRPr="00A4568C" w:rsidRDefault="00A4568C" w:rsidP="00A4568C">
      <w:pPr>
        <w:numPr>
          <w:ilvl w:val="0"/>
          <w:numId w:val="35"/>
        </w:numPr>
        <w:spacing w:after="200" w:line="276" w:lineRule="auto"/>
        <w:contextualSpacing/>
        <w:jc w:val="both"/>
        <w:rPr>
          <w:rFonts w:ascii="Arial" w:hAnsi="Arial" w:cs="Arial"/>
          <w:szCs w:val="22"/>
          <w:lang w:eastAsia="nl-BE"/>
        </w:rPr>
      </w:pPr>
      <w:r w:rsidRPr="00A4568C">
        <w:rPr>
          <w:rFonts w:ascii="Arial" w:hAnsi="Arial" w:cs="Arial"/>
          <w:szCs w:val="22"/>
          <w:lang w:eastAsia="nl-BE"/>
        </w:rPr>
        <w:t>Ondernemingen actief in de productie, verspreiding of verkoop van pornografisch materiaal</w:t>
      </w:r>
      <w:r w:rsidR="004F0F96">
        <w:rPr>
          <w:rFonts w:ascii="Arial" w:hAnsi="Arial" w:cs="Arial"/>
          <w:szCs w:val="22"/>
          <w:lang w:eastAsia="nl-BE"/>
        </w:rPr>
        <w:t>.</w:t>
      </w:r>
    </w:p>
    <w:p w:rsidR="00D82DA1" w:rsidRDefault="00A4568C" w:rsidP="00D82DA1">
      <w:pPr>
        <w:numPr>
          <w:ilvl w:val="0"/>
          <w:numId w:val="35"/>
        </w:numPr>
        <w:spacing w:after="200" w:line="276" w:lineRule="auto"/>
        <w:contextualSpacing/>
        <w:jc w:val="both"/>
        <w:rPr>
          <w:rFonts w:ascii="Arial" w:hAnsi="Arial" w:cs="Arial"/>
          <w:szCs w:val="22"/>
          <w:lang w:eastAsia="nl-BE"/>
        </w:rPr>
      </w:pPr>
      <w:r w:rsidRPr="00A4568C">
        <w:rPr>
          <w:rFonts w:ascii="Arial" w:eastAsia="Calibri" w:hAnsi="Arial" w:cs="Arial"/>
          <w:szCs w:val="22"/>
          <w:lang w:eastAsia="nl-BE"/>
        </w:rPr>
        <w:t xml:space="preserve">Ondernemingen actief in de sterke drank sector, waarvan de ondernemingsnaam overeenkomt met de merknaam van de sterke drank. </w:t>
      </w:r>
      <w:r w:rsidRPr="00A4568C">
        <w:rPr>
          <w:rFonts w:ascii="Arial" w:hAnsi="Arial" w:cs="Arial"/>
          <w:szCs w:val="22"/>
          <w:lang w:eastAsia="nl-BE"/>
        </w:rPr>
        <w:t>Ondernemingen die het brouwen of verhandelen van sterke dranken als activiteit hebben worden wel toegestaan.</w:t>
      </w:r>
    </w:p>
    <w:p w:rsidR="00A4568C" w:rsidRPr="00D82DA1" w:rsidRDefault="00A4568C" w:rsidP="00D82DA1">
      <w:pPr>
        <w:numPr>
          <w:ilvl w:val="0"/>
          <w:numId w:val="35"/>
        </w:numPr>
        <w:spacing w:after="200" w:line="276" w:lineRule="auto"/>
        <w:contextualSpacing/>
        <w:jc w:val="both"/>
        <w:rPr>
          <w:rFonts w:ascii="Arial" w:hAnsi="Arial" w:cs="Arial"/>
          <w:szCs w:val="22"/>
          <w:lang w:eastAsia="nl-BE"/>
        </w:rPr>
      </w:pPr>
      <w:r w:rsidRPr="00D82DA1">
        <w:rPr>
          <w:rFonts w:ascii="Arial" w:eastAsia="Calibri" w:hAnsi="Arial" w:cs="Arial"/>
          <w:szCs w:val="22"/>
          <w:lang w:eastAsia="nl-BE"/>
        </w:rPr>
        <w:t xml:space="preserve">Ondernemingen actief in de farmaceutische sector of medische industrie, waarvan de ondernemingsnaam overeenkomt met de merknaam van een farmaceutisch product, geneesmiddel of medische apparatuur. </w:t>
      </w:r>
      <w:r w:rsidRPr="00D82DA1">
        <w:rPr>
          <w:rFonts w:ascii="Arial" w:hAnsi="Arial" w:cs="Arial"/>
          <w:szCs w:val="22"/>
          <w:lang w:eastAsia="nl-BE"/>
        </w:rPr>
        <w:t>Ondernemingen actief in deze sector worden wel toegestaan.</w:t>
      </w:r>
    </w:p>
    <w:p w:rsidR="00D82DA1" w:rsidRPr="00D82DA1" w:rsidRDefault="00D82DA1" w:rsidP="00D82DA1">
      <w:pPr>
        <w:spacing w:after="200" w:line="276" w:lineRule="auto"/>
        <w:contextualSpacing/>
        <w:jc w:val="both"/>
        <w:rPr>
          <w:rFonts w:ascii="Arial" w:hAnsi="Arial" w:cs="Arial"/>
          <w:szCs w:val="22"/>
          <w:lang w:eastAsia="nl-BE"/>
        </w:rPr>
      </w:pPr>
    </w:p>
    <w:p w:rsidR="00A4568C" w:rsidRPr="00D82DA1" w:rsidRDefault="00A4568C" w:rsidP="00D82DA1">
      <w:pPr>
        <w:spacing w:after="200" w:line="276" w:lineRule="auto"/>
        <w:contextualSpacing/>
        <w:jc w:val="both"/>
        <w:rPr>
          <w:rFonts w:ascii="Arial" w:hAnsi="Arial" w:cs="Arial"/>
          <w:szCs w:val="22"/>
          <w:lang w:eastAsia="nl-BE"/>
        </w:rPr>
      </w:pPr>
      <w:r w:rsidRPr="00D82DA1">
        <w:rPr>
          <w:rFonts w:ascii="Arial" w:hAnsi="Arial" w:cs="Arial"/>
          <w:szCs w:val="22"/>
          <w:lang w:eastAsia="nl-BE"/>
        </w:rPr>
        <w:t>Ook politieke partijen, vakbonden en ziekenfondsen worden niet toegelaten als sponsor voor (groep) stad Antwerpen.</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Bovenstaande oplijsting is niet-limitatief. Naargelang het gesponsorde project en de hieraan gekoppelde doelstellingen kunnen immers bijkomende deontologische afwegingen gemaakt worden.</w:t>
      </w:r>
    </w:p>
    <w:p w:rsidR="00813585" w:rsidRDefault="00813585">
      <w:pPr>
        <w:rPr>
          <w:rFonts w:ascii="Arial" w:hAnsi="Arial" w:cs="Arial"/>
          <w:szCs w:val="22"/>
          <w:lang w:eastAsia="nl-BE"/>
        </w:rPr>
      </w:pPr>
    </w:p>
    <w:p w:rsidR="00896540" w:rsidRDefault="00896540">
      <w:pPr>
        <w:rPr>
          <w:rFonts w:ascii="Arial" w:hAnsi="Arial" w:cs="Arial"/>
          <w:szCs w:val="22"/>
          <w:lang w:eastAsia="nl-BE"/>
        </w:rPr>
      </w:pPr>
      <w:r>
        <w:rPr>
          <w:rFonts w:ascii="Arial" w:hAnsi="Arial" w:cs="Arial"/>
          <w:szCs w:val="22"/>
          <w:lang w:eastAsia="nl-BE"/>
        </w:rPr>
        <w:br w:type="page"/>
      </w:r>
    </w:p>
    <w:p w:rsidR="00A4568C" w:rsidRPr="00000E81" w:rsidRDefault="00A4568C" w:rsidP="00000E81">
      <w:pPr>
        <w:pStyle w:val="Lijstalinea"/>
        <w:numPr>
          <w:ilvl w:val="1"/>
          <w:numId w:val="49"/>
        </w:numPr>
        <w:spacing w:after="200" w:line="276" w:lineRule="auto"/>
        <w:jc w:val="both"/>
        <w:rPr>
          <w:rFonts w:ascii="Arial" w:hAnsi="Arial" w:cs="Arial"/>
          <w:b/>
          <w:szCs w:val="22"/>
          <w:u w:val="single"/>
          <w:lang w:eastAsia="nl-BE"/>
        </w:rPr>
      </w:pPr>
      <w:r w:rsidRPr="00D33623">
        <w:rPr>
          <w:rFonts w:ascii="Arial" w:hAnsi="Arial" w:cs="Arial"/>
          <w:b/>
          <w:szCs w:val="22"/>
          <w:u w:val="single"/>
          <w:lang w:eastAsia="nl-BE"/>
        </w:rPr>
        <w:lastRenderedPageBreak/>
        <w:t>Onderhandeling</w:t>
      </w:r>
    </w:p>
    <w:p w:rsidR="00000E81" w:rsidRPr="00D33623" w:rsidRDefault="00000E81" w:rsidP="00000E81">
      <w:pPr>
        <w:pStyle w:val="Lijstalinea"/>
        <w:spacing w:after="200" w:line="276" w:lineRule="auto"/>
        <w:jc w:val="both"/>
        <w:rPr>
          <w:rFonts w:ascii="Arial" w:hAnsi="Arial" w:cs="Arial"/>
          <w:b/>
          <w:szCs w:val="22"/>
          <w:u w:val="single"/>
          <w:lang w:eastAsia="nl-BE"/>
        </w:rPr>
      </w:pPr>
    </w:p>
    <w:p w:rsidR="00A4568C" w:rsidRPr="00A4568C" w:rsidRDefault="00A4568C" w:rsidP="00000E81">
      <w:pPr>
        <w:pStyle w:val="Lijstalinea"/>
        <w:numPr>
          <w:ilvl w:val="2"/>
          <w:numId w:val="49"/>
        </w:numPr>
        <w:spacing w:after="200" w:line="276" w:lineRule="auto"/>
        <w:jc w:val="both"/>
        <w:rPr>
          <w:rFonts w:ascii="Arial" w:hAnsi="Arial" w:cs="Arial"/>
          <w:b/>
          <w:szCs w:val="22"/>
          <w:lang w:eastAsia="nl-BE"/>
        </w:rPr>
      </w:pPr>
      <w:r w:rsidRPr="00A4568C">
        <w:rPr>
          <w:rFonts w:ascii="Arial" w:hAnsi="Arial" w:cs="Arial"/>
          <w:b/>
          <w:szCs w:val="22"/>
          <w:lang w:eastAsia="nl-BE"/>
        </w:rPr>
        <w:t>De sponsorvraag</w:t>
      </w:r>
    </w:p>
    <w:p w:rsid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 xml:space="preserve">De gesponsorde bepaalt de nood aan bijkomende financiële of materiële middelen (sponsorvraag), levert transparantie over de financiering van het project en kan deze financiering verantwoorden. De gesponsorde bepaalt bijgevolg de sponsorvraag. </w:t>
      </w:r>
    </w:p>
    <w:p w:rsidR="00A4568C" w:rsidRPr="00A4568C" w:rsidRDefault="00A4568C" w:rsidP="00000E81">
      <w:pPr>
        <w:pStyle w:val="Lijstalinea"/>
        <w:numPr>
          <w:ilvl w:val="2"/>
          <w:numId w:val="49"/>
        </w:numPr>
        <w:spacing w:after="200" w:line="276" w:lineRule="auto"/>
        <w:jc w:val="both"/>
        <w:rPr>
          <w:rFonts w:ascii="Arial" w:hAnsi="Arial" w:cs="Arial"/>
          <w:b/>
          <w:szCs w:val="22"/>
          <w:lang w:eastAsia="nl-BE"/>
        </w:rPr>
      </w:pPr>
      <w:r w:rsidRPr="00A4568C">
        <w:rPr>
          <w:rFonts w:ascii="Arial" w:hAnsi="Arial" w:cs="Arial"/>
          <w:b/>
          <w:szCs w:val="22"/>
          <w:lang w:eastAsia="nl-BE"/>
        </w:rPr>
        <w:t>Sponsorpakketten of sponsorformules</w:t>
      </w:r>
    </w:p>
    <w:p w:rsidR="00A4568C" w:rsidRPr="001E6F9F" w:rsidRDefault="00A4568C" w:rsidP="00A4568C">
      <w:pPr>
        <w:spacing w:after="200" w:line="276" w:lineRule="auto"/>
        <w:jc w:val="both"/>
        <w:rPr>
          <w:rFonts w:ascii="Arial" w:hAnsi="Arial" w:cs="Arial"/>
          <w:szCs w:val="22"/>
          <w:lang w:eastAsia="nl-BE"/>
        </w:rPr>
      </w:pPr>
      <w:r w:rsidRPr="001E6F9F">
        <w:rPr>
          <w:rFonts w:ascii="Arial" w:hAnsi="Arial" w:cs="Arial"/>
          <w:szCs w:val="22"/>
          <w:lang w:eastAsia="nl-BE"/>
        </w:rPr>
        <w:t xml:space="preserve">De sponsorwerver maakt de sponsorpakketten met de sponsorformules op en kiest in functie van de sponsorvraag tussen </w:t>
      </w:r>
      <w:r w:rsidRPr="00C73F5C">
        <w:rPr>
          <w:rFonts w:ascii="Arial" w:hAnsi="Arial" w:cs="Arial"/>
          <w:i/>
          <w:szCs w:val="22"/>
          <w:lang w:eastAsia="nl-BE"/>
        </w:rPr>
        <w:t>‘much from few’</w:t>
      </w:r>
      <w:r w:rsidRPr="001E6F9F">
        <w:rPr>
          <w:rFonts w:ascii="Arial" w:hAnsi="Arial" w:cs="Arial"/>
          <w:szCs w:val="22"/>
          <w:lang w:eastAsia="nl-BE"/>
        </w:rPr>
        <w:t xml:space="preserve"> (hoge sponsorbedragen van een beperkt aantal sponsors) of ‘</w:t>
      </w:r>
      <w:r w:rsidRPr="00C73F5C">
        <w:rPr>
          <w:rFonts w:ascii="Arial" w:hAnsi="Arial" w:cs="Arial"/>
          <w:i/>
          <w:szCs w:val="22"/>
          <w:lang w:eastAsia="nl-BE"/>
        </w:rPr>
        <w:t>little from many’</w:t>
      </w:r>
      <w:r w:rsidRPr="001E6F9F">
        <w:rPr>
          <w:rFonts w:ascii="Arial" w:hAnsi="Arial" w:cs="Arial"/>
          <w:szCs w:val="22"/>
          <w:lang w:eastAsia="nl-BE"/>
        </w:rPr>
        <w:t xml:space="preserve"> (kleine sponsorbedragen van een groot aantal sponsors).</w:t>
      </w:r>
    </w:p>
    <w:p w:rsidR="00A4568C" w:rsidRPr="00000E81" w:rsidRDefault="00A4568C" w:rsidP="00000E81">
      <w:pPr>
        <w:pStyle w:val="Lijstalinea"/>
        <w:numPr>
          <w:ilvl w:val="2"/>
          <w:numId w:val="49"/>
        </w:numPr>
        <w:spacing w:after="200" w:line="276" w:lineRule="auto"/>
        <w:jc w:val="both"/>
        <w:rPr>
          <w:rFonts w:ascii="Arial" w:hAnsi="Arial" w:cs="Arial"/>
          <w:b/>
          <w:szCs w:val="22"/>
          <w:lang w:val="en-US" w:eastAsia="nl-BE"/>
        </w:rPr>
      </w:pPr>
      <w:r w:rsidRPr="00000E81">
        <w:rPr>
          <w:rFonts w:ascii="Arial" w:hAnsi="Arial" w:cs="Arial"/>
          <w:b/>
          <w:szCs w:val="22"/>
          <w:lang w:val="en-US" w:eastAsia="nl-BE"/>
        </w:rPr>
        <w:t>‘Business result</w:t>
      </w:r>
      <w:r w:rsidR="00953F76" w:rsidRPr="00000E81">
        <w:rPr>
          <w:rFonts w:ascii="Arial" w:hAnsi="Arial" w:cs="Arial"/>
          <w:b/>
          <w:szCs w:val="22"/>
          <w:lang w:val="en-US" w:eastAsia="nl-BE"/>
        </w:rPr>
        <w:t>’ of win-win</w:t>
      </w:r>
      <w:r w:rsidRPr="00000E81">
        <w:rPr>
          <w:rFonts w:ascii="Arial" w:hAnsi="Arial" w:cs="Arial"/>
          <w:b/>
          <w:szCs w:val="22"/>
          <w:lang w:val="en-US" w:eastAsia="nl-BE"/>
        </w:rPr>
        <w:t xml:space="preserve"> </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 xml:space="preserve">Streven naar een win-win situatie voor beide partijen geeft de meeste kans op een goede samenwerking. De sponsorwerver werkt bij voorkeur steeds aan een ‘aanbod op maat’ met  aandacht voor de behoeften en wensen van de sponsor en van de gesponsorde, waarbij voor beide partijen een duidelijk rendement mogelijk is.  </w:t>
      </w:r>
    </w:p>
    <w:p w:rsidR="00A4568C" w:rsidRPr="00D74E42" w:rsidRDefault="00EE3D2E" w:rsidP="00000E81">
      <w:pPr>
        <w:pStyle w:val="Lijstalinea"/>
        <w:numPr>
          <w:ilvl w:val="2"/>
          <w:numId w:val="49"/>
        </w:numPr>
        <w:spacing w:after="200" w:line="276" w:lineRule="auto"/>
        <w:jc w:val="both"/>
        <w:rPr>
          <w:rFonts w:ascii="Arial" w:hAnsi="Arial" w:cs="Arial"/>
          <w:b/>
          <w:szCs w:val="22"/>
          <w:lang w:eastAsia="nl-BE"/>
        </w:rPr>
      </w:pPr>
      <w:r w:rsidRPr="00D74E42">
        <w:rPr>
          <w:rFonts w:ascii="Arial" w:hAnsi="Arial" w:cs="Arial"/>
          <w:b/>
          <w:szCs w:val="22"/>
          <w:lang w:eastAsia="nl-BE"/>
        </w:rPr>
        <w:t>Inhoudelijke afbakening</w:t>
      </w:r>
    </w:p>
    <w:p w:rsidR="00A4568C" w:rsidRPr="00BB27FF" w:rsidRDefault="00A4568C" w:rsidP="00A4568C">
      <w:pPr>
        <w:spacing w:after="200" w:line="276" w:lineRule="auto"/>
        <w:jc w:val="both"/>
        <w:rPr>
          <w:rFonts w:ascii="Arial" w:hAnsi="Arial" w:cs="Arial"/>
          <w:szCs w:val="22"/>
          <w:lang w:eastAsia="nl-BE"/>
        </w:rPr>
      </w:pPr>
      <w:r w:rsidRPr="00BB27FF">
        <w:rPr>
          <w:rFonts w:ascii="Arial" w:hAnsi="Arial" w:cs="Arial"/>
          <w:szCs w:val="22"/>
          <w:lang w:eastAsia="nl-BE"/>
        </w:rPr>
        <w:t xml:space="preserve">De sponsorwerver is duidelijk over de </w:t>
      </w:r>
      <w:r w:rsidRPr="00BB27FF">
        <w:rPr>
          <w:rFonts w:ascii="Arial" w:hAnsi="Arial" w:cs="Arial"/>
          <w:b/>
          <w:szCs w:val="22"/>
          <w:lang w:eastAsia="nl-BE"/>
        </w:rPr>
        <w:t>inhoud van het project</w:t>
      </w:r>
      <w:r w:rsidRPr="00BB27FF">
        <w:rPr>
          <w:rFonts w:ascii="Arial" w:hAnsi="Arial" w:cs="Arial"/>
          <w:szCs w:val="22"/>
          <w:lang w:eastAsia="nl-BE"/>
        </w:rPr>
        <w:t xml:space="preserve"> en geeft aan wat de inhoudelijke grenzen zijn. Alle afspraken hierover worden in het uiteindelijke contract opgenomen</w:t>
      </w:r>
      <w:r w:rsidR="000B202C">
        <w:rPr>
          <w:rFonts w:ascii="Arial" w:hAnsi="Arial" w:cs="Arial"/>
          <w:szCs w:val="22"/>
          <w:lang w:eastAsia="nl-BE"/>
        </w:rPr>
        <w:t xml:space="preserve"> om misverstanden te vermijden.</w:t>
      </w:r>
      <w:r w:rsidRPr="00BB27FF">
        <w:rPr>
          <w:rFonts w:ascii="Arial" w:hAnsi="Arial" w:cs="Arial"/>
          <w:szCs w:val="22"/>
          <w:lang w:eastAsia="nl-BE"/>
        </w:rPr>
        <w:t xml:space="preserve"> Er worden </w:t>
      </w:r>
      <w:r w:rsidRPr="00BB27FF">
        <w:rPr>
          <w:rFonts w:ascii="Arial" w:hAnsi="Arial" w:cs="Arial"/>
          <w:b/>
          <w:szCs w:val="22"/>
          <w:lang w:eastAsia="nl-BE"/>
        </w:rPr>
        <w:t>geen inhoudelijke toegevingen</w:t>
      </w:r>
      <w:r w:rsidRPr="00BB27FF">
        <w:rPr>
          <w:rFonts w:ascii="Arial" w:hAnsi="Arial" w:cs="Arial"/>
          <w:szCs w:val="22"/>
          <w:lang w:eastAsia="nl-BE"/>
        </w:rPr>
        <w:t xml:space="preserve"> aan de sponsor gedaan wat het stedelijke beleid betreft. </w:t>
      </w:r>
    </w:p>
    <w:p w:rsidR="00A647A9" w:rsidRDefault="00486728" w:rsidP="00A4568C">
      <w:pPr>
        <w:spacing w:after="200" w:line="276" w:lineRule="auto"/>
        <w:jc w:val="both"/>
        <w:rPr>
          <w:rFonts w:ascii="Arial" w:hAnsi="Arial" w:cs="Arial"/>
          <w:szCs w:val="22"/>
          <w:highlight w:val="yellow"/>
          <w:lang w:eastAsia="nl-BE"/>
        </w:rPr>
      </w:pPr>
      <w:r w:rsidRPr="00A647A9">
        <w:rPr>
          <w:rFonts w:ascii="Arial" w:hAnsi="Arial" w:cs="Arial"/>
          <w:b/>
          <w:szCs w:val="22"/>
          <w:lang w:eastAsia="nl-BE"/>
        </w:rPr>
        <w:t>M</w:t>
      </w:r>
      <w:r w:rsidR="00A4568C" w:rsidRPr="00A647A9">
        <w:rPr>
          <w:rFonts w:ascii="Arial" w:hAnsi="Arial" w:cs="Arial"/>
          <w:b/>
          <w:szCs w:val="22"/>
          <w:lang w:eastAsia="nl-BE"/>
        </w:rPr>
        <w:t xml:space="preserve">isleidende </w:t>
      </w:r>
      <w:r w:rsidRPr="00A647A9">
        <w:rPr>
          <w:rFonts w:ascii="Arial" w:hAnsi="Arial" w:cs="Arial"/>
          <w:b/>
          <w:szCs w:val="22"/>
          <w:lang w:eastAsia="nl-BE"/>
        </w:rPr>
        <w:t>vormen</w:t>
      </w:r>
      <w:r w:rsidRPr="00A647A9">
        <w:rPr>
          <w:rFonts w:ascii="Arial" w:hAnsi="Arial" w:cs="Arial"/>
          <w:szCs w:val="22"/>
          <w:lang w:eastAsia="nl-BE"/>
        </w:rPr>
        <w:t xml:space="preserve"> van </w:t>
      </w:r>
      <w:r w:rsidR="00A4568C" w:rsidRPr="00A647A9">
        <w:rPr>
          <w:rFonts w:ascii="Arial" w:hAnsi="Arial" w:cs="Arial"/>
          <w:szCs w:val="22"/>
          <w:lang w:eastAsia="nl-BE"/>
        </w:rPr>
        <w:t>s</w:t>
      </w:r>
      <w:r w:rsidR="00BB27FF" w:rsidRPr="00A647A9">
        <w:rPr>
          <w:rFonts w:ascii="Arial" w:hAnsi="Arial" w:cs="Arial"/>
          <w:szCs w:val="22"/>
          <w:lang w:eastAsia="nl-BE"/>
        </w:rPr>
        <w:t>ponsoring worden niet toegelate</w:t>
      </w:r>
      <w:r w:rsidR="00B67680" w:rsidRPr="00A647A9">
        <w:rPr>
          <w:rFonts w:ascii="Arial" w:hAnsi="Arial" w:cs="Arial"/>
          <w:szCs w:val="22"/>
          <w:lang w:eastAsia="nl-BE"/>
        </w:rPr>
        <w:t>n</w:t>
      </w:r>
      <w:r w:rsidRPr="00A647A9">
        <w:rPr>
          <w:rFonts w:ascii="Arial" w:hAnsi="Arial" w:cs="Arial"/>
          <w:szCs w:val="22"/>
          <w:lang w:eastAsia="nl-BE"/>
        </w:rPr>
        <w:t xml:space="preserve">: </w:t>
      </w:r>
      <w:r w:rsidR="00A647A9">
        <w:rPr>
          <w:rFonts w:ascii="Arial" w:hAnsi="Arial" w:cs="Arial"/>
          <w:szCs w:val="22"/>
          <w:lang w:eastAsia="nl-BE"/>
        </w:rPr>
        <w:t>a</w:t>
      </w:r>
      <w:r w:rsidR="00A647A9" w:rsidRPr="00A647A9">
        <w:rPr>
          <w:rFonts w:ascii="Arial" w:hAnsi="Arial" w:cs="Arial"/>
          <w:szCs w:val="22"/>
          <w:lang w:eastAsia="nl-BE"/>
        </w:rPr>
        <w:t>ls return voor sponsoring mag in stedelijke communicatie niet op impliciete of misleidende wijze naar een (product van de) sponsor verwezen worden. Verwijzingen naar de sponsor in stedelijke communicatie dient steeds expliciet te gebeuren en conform de richtlijnen van de huisstijl van stad Antwerpen.</w:t>
      </w:r>
    </w:p>
    <w:p w:rsidR="00A4568C" w:rsidRPr="00000E81" w:rsidRDefault="00A647A9" w:rsidP="00000E81">
      <w:pPr>
        <w:pStyle w:val="Lijstalinea"/>
        <w:numPr>
          <w:ilvl w:val="2"/>
          <w:numId w:val="49"/>
        </w:numPr>
        <w:spacing w:after="200" w:line="276" w:lineRule="auto"/>
        <w:jc w:val="both"/>
        <w:rPr>
          <w:rFonts w:ascii="Arial" w:hAnsi="Arial" w:cs="Arial"/>
          <w:b/>
          <w:szCs w:val="22"/>
          <w:lang w:eastAsia="nl-BE"/>
        </w:rPr>
      </w:pPr>
      <w:r w:rsidRPr="00000E81">
        <w:rPr>
          <w:rFonts w:ascii="Arial" w:hAnsi="Arial" w:cs="Arial"/>
          <w:b/>
          <w:szCs w:val="22"/>
          <w:lang w:eastAsia="nl-BE"/>
        </w:rPr>
        <w:t xml:space="preserve"> </w:t>
      </w:r>
      <w:r w:rsidR="00A4568C" w:rsidRPr="00000E81">
        <w:rPr>
          <w:rFonts w:ascii="Arial" w:hAnsi="Arial" w:cs="Arial"/>
          <w:b/>
          <w:szCs w:val="22"/>
          <w:lang w:eastAsia="nl-BE"/>
        </w:rPr>
        <w:t xml:space="preserve">‘Returns’ </w:t>
      </w:r>
    </w:p>
    <w:p w:rsidR="00A4568C" w:rsidRPr="00D74E42" w:rsidRDefault="00A4568C" w:rsidP="00A4568C">
      <w:pPr>
        <w:spacing w:after="200" w:line="276" w:lineRule="auto"/>
        <w:jc w:val="both"/>
        <w:rPr>
          <w:rFonts w:ascii="Arial" w:hAnsi="Arial" w:cs="Arial"/>
          <w:szCs w:val="20"/>
          <w:lang w:eastAsia="nl-BE"/>
        </w:rPr>
      </w:pPr>
      <w:r w:rsidRPr="00A4568C">
        <w:rPr>
          <w:rFonts w:ascii="Arial" w:hAnsi="Arial" w:cs="Arial"/>
          <w:szCs w:val="20"/>
          <w:lang w:eastAsia="nl-BE"/>
        </w:rPr>
        <w:t xml:space="preserve">Als tegenprestatie voor de sponsorinbreng, kan de sponsor van de gesponsorde volgende </w:t>
      </w:r>
      <w:r w:rsidR="00740957">
        <w:rPr>
          <w:rFonts w:ascii="Arial" w:hAnsi="Arial" w:cs="Arial"/>
          <w:szCs w:val="20"/>
          <w:lang w:eastAsia="nl-BE"/>
        </w:rPr>
        <w:t xml:space="preserve">‘returns’ </w:t>
      </w:r>
      <w:r w:rsidRPr="00A4568C">
        <w:rPr>
          <w:rFonts w:ascii="Arial" w:hAnsi="Arial" w:cs="Arial"/>
          <w:szCs w:val="20"/>
          <w:lang w:eastAsia="nl-BE"/>
        </w:rPr>
        <w:t xml:space="preserve">aangeboden krijgen. </w:t>
      </w:r>
      <w:r w:rsidRPr="00D74E42">
        <w:rPr>
          <w:rFonts w:ascii="Arial" w:hAnsi="Arial" w:cs="Arial"/>
          <w:szCs w:val="20"/>
          <w:lang w:eastAsia="nl-BE"/>
        </w:rPr>
        <w:t>Deze tegenprestaties kunnen</w:t>
      </w:r>
      <w:r w:rsidR="000B202C" w:rsidRPr="00D74E42">
        <w:rPr>
          <w:rFonts w:ascii="Arial" w:hAnsi="Arial" w:cs="Arial"/>
          <w:szCs w:val="20"/>
          <w:lang w:eastAsia="nl-BE"/>
        </w:rPr>
        <w:t xml:space="preserve"> o.m.</w:t>
      </w:r>
      <w:r w:rsidR="003B04FC" w:rsidRPr="00D74E42">
        <w:rPr>
          <w:rFonts w:ascii="Arial" w:hAnsi="Arial" w:cs="Arial"/>
          <w:szCs w:val="20"/>
          <w:lang w:eastAsia="nl-BE"/>
        </w:rPr>
        <w:t xml:space="preserve"> </w:t>
      </w:r>
      <w:r w:rsidRPr="00D74E42">
        <w:rPr>
          <w:rFonts w:ascii="Arial" w:hAnsi="Arial" w:cs="Arial"/>
          <w:szCs w:val="20"/>
          <w:lang w:eastAsia="nl-BE"/>
        </w:rPr>
        <w:t>onde</w:t>
      </w:r>
      <w:r w:rsidR="00740957" w:rsidRPr="00D74E42">
        <w:rPr>
          <w:rFonts w:ascii="Arial" w:hAnsi="Arial" w:cs="Arial"/>
          <w:szCs w:val="20"/>
          <w:lang w:eastAsia="nl-BE"/>
        </w:rPr>
        <w:t>rverdeeld worden in</w:t>
      </w:r>
      <w:r w:rsidR="003B04FC" w:rsidRPr="00D74E42">
        <w:rPr>
          <w:rFonts w:ascii="Arial" w:hAnsi="Arial" w:cs="Arial"/>
          <w:szCs w:val="20"/>
          <w:lang w:eastAsia="nl-BE"/>
        </w:rPr>
        <w:t xml:space="preserve"> de volgende</w:t>
      </w:r>
      <w:r w:rsidR="00740957" w:rsidRPr="00D74E42">
        <w:rPr>
          <w:rFonts w:ascii="Arial" w:hAnsi="Arial" w:cs="Arial"/>
          <w:szCs w:val="20"/>
          <w:lang w:eastAsia="nl-BE"/>
        </w:rPr>
        <w:t xml:space="preserve"> drie</w:t>
      </w:r>
      <w:r w:rsidRPr="00D74E42">
        <w:rPr>
          <w:rFonts w:ascii="Arial" w:hAnsi="Arial" w:cs="Arial"/>
          <w:szCs w:val="20"/>
          <w:lang w:eastAsia="nl-BE"/>
        </w:rPr>
        <w:t xml:space="preserve"> </w:t>
      </w:r>
      <w:r w:rsidR="00777DE0" w:rsidRPr="00D74E42">
        <w:rPr>
          <w:rFonts w:ascii="Arial" w:hAnsi="Arial" w:cs="Arial"/>
          <w:szCs w:val="20"/>
          <w:lang w:eastAsia="nl-BE"/>
        </w:rPr>
        <w:t xml:space="preserve">meest voorkomende </w:t>
      </w:r>
      <w:r w:rsidRPr="00D74E42">
        <w:rPr>
          <w:rFonts w:ascii="Arial" w:hAnsi="Arial" w:cs="Arial"/>
          <w:szCs w:val="20"/>
          <w:lang w:eastAsia="nl-BE"/>
        </w:rPr>
        <w:t xml:space="preserve">soorten: </w:t>
      </w:r>
    </w:p>
    <w:p w:rsidR="00A4568C" w:rsidRPr="00A4568C" w:rsidRDefault="00A4568C" w:rsidP="00A4568C">
      <w:pPr>
        <w:numPr>
          <w:ilvl w:val="0"/>
          <w:numId w:val="34"/>
        </w:numPr>
        <w:spacing w:after="200" w:line="276" w:lineRule="auto"/>
        <w:contextualSpacing/>
        <w:jc w:val="both"/>
        <w:rPr>
          <w:rFonts w:ascii="Arial" w:hAnsi="Arial" w:cs="Arial"/>
          <w:szCs w:val="20"/>
          <w:lang w:eastAsia="nl-BE"/>
        </w:rPr>
      </w:pPr>
      <w:r w:rsidRPr="00A4568C">
        <w:rPr>
          <w:rFonts w:ascii="Arial" w:hAnsi="Arial" w:cs="Arial"/>
          <w:b/>
          <w:szCs w:val="20"/>
          <w:lang w:eastAsia="nl-BE"/>
        </w:rPr>
        <w:t>‘</w:t>
      </w:r>
      <w:r w:rsidRPr="00A4568C">
        <w:rPr>
          <w:rFonts w:ascii="Arial" w:hAnsi="Arial" w:cs="Arial"/>
          <w:b/>
          <w:i/>
          <w:szCs w:val="20"/>
          <w:lang w:eastAsia="nl-BE"/>
        </w:rPr>
        <w:t>Visibility</w:t>
      </w:r>
      <w:r w:rsidRPr="00A4568C">
        <w:rPr>
          <w:rFonts w:ascii="Arial" w:hAnsi="Arial" w:cs="Arial"/>
          <w:szCs w:val="20"/>
          <w:lang w:eastAsia="nl-BE"/>
        </w:rPr>
        <w:t xml:space="preserve"> </w:t>
      </w:r>
      <w:r w:rsidRPr="00A4568C">
        <w:rPr>
          <w:rFonts w:ascii="Arial" w:hAnsi="Arial" w:cs="Arial"/>
          <w:b/>
          <w:i/>
          <w:szCs w:val="20"/>
          <w:lang w:eastAsia="nl-BE"/>
        </w:rPr>
        <w:t>returns’</w:t>
      </w:r>
      <w:r w:rsidRPr="00A4568C">
        <w:rPr>
          <w:rFonts w:ascii="Arial" w:hAnsi="Arial" w:cs="Arial"/>
          <w:szCs w:val="20"/>
          <w:lang w:eastAsia="nl-BE"/>
        </w:rPr>
        <w:t>: tegenprestaties die zichtbaarheid geven aan de sponsor</w:t>
      </w:r>
    </w:p>
    <w:p w:rsidR="00A4568C" w:rsidRPr="00A4568C" w:rsidRDefault="00A4568C" w:rsidP="00A4568C">
      <w:pPr>
        <w:numPr>
          <w:ilvl w:val="1"/>
          <w:numId w:val="36"/>
        </w:numPr>
        <w:spacing w:after="200" w:line="276" w:lineRule="auto"/>
        <w:jc w:val="both"/>
        <w:rPr>
          <w:rFonts w:ascii="Arial" w:hAnsi="Arial" w:cs="Arial"/>
          <w:szCs w:val="20"/>
          <w:lang w:eastAsia="nl-BE"/>
        </w:rPr>
      </w:pPr>
      <w:r w:rsidRPr="00A4568C">
        <w:rPr>
          <w:rFonts w:ascii="Arial" w:hAnsi="Arial" w:cs="Arial"/>
          <w:szCs w:val="20"/>
          <w:lang w:eastAsia="nl-BE"/>
        </w:rPr>
        <w:t>‘Visibility’ op communicatieproducten: vermelding woord- of beeldmerk van de sponsor op promotionele communicatieproducten van de gesponsorde.</w:t>
      </w:r>
    </w:p>
    <w:p w:rsidR="00A4568C" w:rsidRDefault="00A4568C" w:rsidP="00A4568C">
      <w:pPr>
        <w:numPr>
          <w:ilvl w:val="1"/>
          <w:numId w:val="36"/>
        </w:numPr>
        <w:spacing w:after="200" w:line="276" w:lineRule="auto"/>
        <w:jc w:val="both"/>
        <w:rPr>
          <w:rFonts w:ascii="Arial" w:hAnsi="Arial" w:cs="Arial"/>
          <w:szCs w:val="20"/>
          <w:lang w:eastAsia="nl-BE"/>
        </w:rPr>
      </w:pPr>
      <w:r w:rsidRPr="00A4568C">
        <w:rPr>
          <w:rFonts w:ascii="Arial" w:hAnsi="Arial" w:cs="Arial"/>
          <w:szCs w:val="20"/>
          <w:lang w:eastAsia="nl-BE"/>
        </w:rPr>
        <w:t>‘Visibility’ op de locatie: aanwezigheid van het sponsormerk op de locatie van de gespon</w:t>
      </w:r>
      <w:r w:rsidR="00E908C0">
        <w:rPr>
          <w:rFonts w:ascii="Arial" w:hAnsi="Arial" w:cs="Arial"/>
          <w:szCs w:val="20"/>
          <w:lang w:eastAsia="nl-BE"/>
        </w:rPr>
        <w:t xml:space="preserve">sorde (infrastructuur, vlaggen, </w:t>
      </w:r>
      <w:r w:rsidRPr="00A4568C">
        <w:rPr>
          <w:rFonts w:ascii="Arial" w:hAnsi="Arial" w:cs="Arial"/>
          <w:szCs w:val="20"/>
          <w:lang w:eastAsia="nl-BE"/>
        </w:rPr>
        <w:t>etc.).</w:t>
      </w:r>
    </w:p>
    <w:p w:rsidR="00A647A9" w:rsidRDefault="00A647A9" w:rsidP="00A647A9">
      <w:pPr>
        <w:spacing w:after="200" w:line="276" w:lineRule="auto"/>
        <w:jc w:val="both"/>
        <w:rPr>
          <w:rFonts w:ascii="Arial" w:hAnsi="Arial" w:cs="Arial"/>
          <w:szCs w:val="20"/>
          <w:lang w:eastAsia="nl-BE"/>
        </w:rPr>
      </w:pPr>
    </w:p>
    <w:p w:rsidR="00A647A9" w:rsidRDefault="00A647A9" w:rsidP="00A647A9">
      <w:pPr>
        <w:spacing w:after="200" w:line="276" w:lineRule="auto"/>
        <w:jc w:val="both"/>
        <w:rPr>
          <w:rFonts w:ascii="Arial" w:hAnsi="Arial" w:cs="Arial"/>
          <w:szCs w:val="20"/>
          <w:lang w:eastAsia="nl-BE"/>
        </w:rPr>
      </w:pPr>
    </w:p>
    <w:p w:rsidR="00A4568C" w:rsidRPr="00A4568C" w:rsidRDefault="00A4568C" w:rsidP="000700D1">
      <w:pPr>
        <w:numPr>
          <w:ilvl w:val="0"/>
          <w:numId w:val="34"/>
        </w:numPr>
        <w:spacing w:after="200" w:line="276" w:lineRule="auto"/>
        <w:contextualSpacing/>
        <w:jc w:val="both"/>
        <w:rPr>
          <w:rFonts w:ascii="Arial" w:hAnsi="Arial" w:cs="Arial"/>
          <w:szCs w:val="20"/>
          <w:lang w:eastAsia="nl-BE"/>
        </w:rPr>
      </w:pPr>
      <w:r w:rsidRPr="00A4568C">
        <w:rPr>
          <w:rFonts w:ascii="Arial" w:hAnsi="Arial" w:cs="Arial"/>
          <w:b/>
          <w:szCs w:val="20"/>
          <w:lang w:eastAsia="nl-BE"/>
        </w:rPr>
        <w:lastRenderedPageBreak/>
        <w:t>‘</w:t>
      </w:r>
      <w:r w:rsidRPr="00A4568C">
        <w:rPr>
          <w:rFonts w:ascii="Arial" w:hAnsi="Arial" w:cs="Arial"/>
          <w:b/>
          <w:i/>
          <w:szCs w:val="20"/>
          <w:lang w:eastAsia="nl-BE"/>
        </w:rPr>
        <w:t>Hospitality</w:t>
      </w:r>
      <w:r w:rsidRPr="00A4568C">
        <w:rPr>
          <w:rFonts w:ascii="Arial" w:hAnsi="Arial" w:cs="Arial"/>
          <w:szCs w:val="20"/>
          <w:lang w:eastAsia="nl-BE"/>
        </w:rPr>
        <w:t xml:space="preserve"> </w:t>
      </w:r>
      <w:r w:rsidRPr="00A4568C">
        <w:rPr>
          <w:rFonts w:ascii="Arial" w:hAnsi="Arial" w:cs="Arial"/>
          <w:b/>
          <w:i/>
          <w:szCs w:val="20"/>
          <w:lang w:eastAsia="nl-BE"/>
        </w:rPr>
        <w:t>returns</w:t>
      </w:r>
      <w:r w:rsidRPr="00A4568C">
        <w:rPr>
          <w:rFonts w:ascii="Arial" w:hAnsi="Arial" w:cs="Arial"/>
          <w:szCs w:val="20"/>
          <w:lang w:eastAsia="nl-BE"/>
        </w:rPr>
        <w:t xml:space="preserve">’:  </w:t>
      </w:r>
    </w:p>
    <w:p w:rsidR="00A4568C" w:rsidRPr="00A4568C" w:rsidRDefault="00A4568C" w:rsidP="00A4568C">
      <w:pPr>
        <w:numPr>
          <w:ilvl w:val="1"/>
          <w:numId w:val="36"/>
        </w:numPr>
        <w:spacing w:after="200" w:line="276" w:lineRule="auto"/>
        <w:jc w:val="both"/>
        <w:rPr>
          <w:rFonts w:ascii="Arial" w:hAnsi="Arial" w:cs="Arial"/>
          <w:szCs w:val="20"/>
          <w:lang w:eastAsia="nl-BE"/>
        </w:rPr>
      </w:pPr>
      <w:r w:rsidRPr="00A4568C">
        <w:rPr>
          <w:rFonts w:ascii="Arial" w:hAnsi="Arial" w:cs="Arial"/>
          <w:szCs w:val="20"/>
          <w:lang w:eastAsia="nl-BE"/>
        </w:rPr>
        <w:t xml:space="preserve">Tegenprestaties die de sponsor de mogelijkheid geven tot marketing en ontvangst van eigen </w:t>
      </w:r>
      <w:r w:rsidR="008731F3">
        <w:rPr>
          <w:rFonts w:ascii="Arial" w:hAnsi="Arial" w:cs="Arial"/>
          <w:szCs w:val="20"/>
          <w:lang w:eastAsia="nl-BE"/>
        </w:rPr>
        <w:t>(</w:t>
      </w:r>
      <w:r w:rsidRPr="00A4568C">
        <w:rPr>
          <w:rFonts w:ascii="Arial" w:hAnsi="Arial" w:cs="Arial"/>
          <w:szCs w:val="20"/>
          <w:lang w:eastAsia="nl-BE"/>
        </w:rPr>
        <w:t>klanten</w:t>
      </w:r>
      <w:r w:rsidR="008731F3">
        <w:rPr>
          <w:rFonts w:ascii="Arial" w:hAnsi="Arial" w:cs="Arial"/>
          <w:szCs w:val="20"/>
          <w:lang w:eastAsia="nl-BE"/>
        </w:rPr>
        <w:t>)</w:t>
      </w:r>
      <w:r w:rsidRPr="00A4568C">
        <w:rPr>
          <w:rFonts w:ascii="Arial" w:hAnsi="Arial" w:cs="Arial"/>
          <w:szCs w:val="20"/>
          <w:lang w:eastAsia="nl-BE"/>
        </w:rPr>
        <w:t>relaties en/of ‘incentives’ voor eigen medewerkers van de sponsor in relatie tot het gesponsorde project.</w:t>
      </w:r>
    </w:p>
    <w:p w:rsidR="00A4568C" w:rsidRPr="00A4568C" w:rsidRDefault="00A4568C" w:rsidP="00A4568C">
      <w:pPr>
        <w:numPr>
          <w:ilvl w:val="0"/>
          <w:numId w:val="36"/>
        </w:numPr>
        <w:spacing w:after="200" w:line="276" w:lineRule="auto"/>
        <w:jc w:val="both"/>
        <w:rPr>
          <w:rFonts w:ascii="Arial" w:hAnsi="Arial" w:cs="Arial"/>
          <w:szCs w:val="20"/>
          <w:lang w:eastAsia="nl-BE"/>
        </w:rPr>
      </w:pPr>
      <w:r w:rsidRPr="00A4568C">
        <w:rPr>
          <w:rFonts w:ascii="Arial" w:hAnsi="Arial" w:cs="Arial"/>
          <w:b/>
          <w:i/>
          <w:szCs w:val="20"/>
          <w:lang w:eastAsia="nl-BE"/>
        </w:rPr>
        <w:t>‘Exclusiviteit’</w:t>
      </w:r>
      <w:r w:rsidRPr="00A4568C">
        <w:rPr>
          <w:rFonts w:ascii="Arial" w:hAnsi="Arial" w:cs="Arial"/>
          <w:i/>
          <w:szCs w:val="20"/>
          <w:lang w:eastAsia="nl-BE"/>
        </w:rPr>
        <w:t xml:space="preserve"> </w:t>
      </w:r>
      <w:r w:rsidRPr="00A4568C">
        <w:rPr>
          <w:rFonts w:ascii="Arial" w:hAnsi="Arial" w:cs="Arial"/>
          <w:szCs w:val="20"/>
          <w:lang w:eastAsia="nl-BE"/>
        </w:rPr>
        <w:t>(in de sector) van de sponsor:</w:t>
      </w:r>
    </w:p>
    <w:p w:rsidR="00A4568C" w:rsidRPr="00A4568C" w:rsidRDefault="00A4568C" w:rsidP="00A4568C">
      <w:pPr>
        <w:numPr>
          <w:ilvl w:val="1"/>
          <w:numId w:val="36"/>
        </w:numPr>
        <w:spacing w:after="200" w:line="276" w:lineRule="auto"/>
        <w:jc w:val="both"/>
        <w:rPr>
          <w:rFonts w:ascii="Arial" w:hAnsi="Arial" w:cs="Arial"/>
          <w:szCs w:val="20"/>
          <w:lang w:eastAsia="nl-BE"/>
        </w:rPr>
      </w:pPr>
      <w:r w:rsidRPr="00A4568C">
        <w:rPr>
          <w:rFonts w:ascii="Arial" w:hAnsi="Arial" w:cs="Arial"/>
          <w:iCs/>
          <w:szCs w:val="20"/>
          <w:lang w:eastAsia="nl-BE"/>
        </w:rPr>
        <w:t>De sponsor krijgt het alleenrecht om met het specifieke sponsorbedrag als enige (uit zijn sector) het project te steunen.</w:t>
      </w:r>
    </w:p>
    <w:p w:rsidR="00A4568C" w:rsidRPr="00A4568C" w:rsidRDefault="00A4568C" w:rsidP="00A4568C">
      <w:pPr>
        <w:spacing w:after="200" w:line="276" w:lineRule="auto"/>
        <w:jc w:val="both"/>
        <w:rPr>
          <w:rFonts w:ascii="Arial" w:hAnsi="Arial" w:cs="Arial"/>
          <w:szCs w:val="20"/>
          <w:lang w:eastAsia="nl-BE"/>
        </w:rPr>
      </w:pPr>
      <w:r w:rsidRPr="00A4568C">
        <w:rPr>
          <w:rFonts w:ascii="Arial" w:hAnsi="Arial" w:cs="Arial"/>
          <w:szCs w:val="20"/>
          <w:lang w:eastAsia="nl-BE"/>
        </w:rPr>
        <w:t>Bij de onderhandeling, met een gezond evenwicht tussen het gesponsorde bedrag en de ‘returns’, dienen een aantal algemeen geldende principes gerespecteerd te worden:</w:t>
      </w:r>
    </w:p>
    <w:p w:rsidR="00A4568C" w:rsidRPr="00A4568C" w:rsidRDefault="00A4568C" w:rsidP="00A4568C">
      <w:pPr>
        <w:numPr>
          <w:ilvl w:val="0"/>
          <w:numId w:val="36"/>
        </w:numPr>
        <w:spacing w:after="200" w:line="276" w:lineRule="auto"/>
        <w:jc w:val="both"/>
        <w:rPr>
          <w:rFonts w:ascii="Arial" w:hAnsi="Arial" w:cs="Arial"/>
          <w:szCs w:val="20"/>
          <w:lang w:eastAsia="nl-BE"/>
        </w:rPr>
      </w:pPr>
      <w:r w:rsidRPr="00A4568C">
        <w:rPr>
          <w:rFonts w:ascii="Arial" w:hAnsi="Arial" w:cs="Arial"/>
          <w:b/>
          <w:szCs w:val="20"/>
          <w:lang w:eastAsia="nl-BE"/>
        </w:rPr>
        <w:t>Een redelijke verhouding</w:t>
      </w:r>
      <w:r w:rsidRPr="00A4568C">
        <w:rPr>
          <w:rFonts w:ascii="Arial" w:hAnsi="Arial" w:cs="Arial"/>
          <w:szCs w:val="20"/>
          <w:lang w:eastAsia="nl-BE"/>
        </w:rPr>
        <w:t xml:space="preserve"> tussen de sponsorverplichting en de waarde van de tegenprestatie(s) dient te worden gewaarborgd. Deze verhouding is vertrouwelijk en wordt wel in besluitvorming maar niet extern gedeeld.</w:t>
      </w:r>
    </w:p>
    <w:p w:rsidR="00A4568C" w:rsidRPr="00A4568C" w:rsidRDefault="00A4568C" w:rsidP="00A4568C">
      <w:pPr>
        <w:numPr>
          <w:ilvl w:val="0"/>
          <w:numId w:val="36"/>
        </w:numPr>
        <w:spacing w:after="200" w:line="276" w:lineRule="auto"/>
        <w:jc w:val="both"/>
        <w:rPr>
          <w:rFonts w:ascii="Arial" w:hAnsi="Arial" w:cs="Arial"/>
          <w:szCs w:val="20"/>
          <w:lang w:eastAsia="nl-BE"/>
        </w:rPr>
      </w:pPr>
      <w:r w:rsidRPr="00A4568C">
        <w:rPr>
          <w:rFonts w:ascii="Arial" w:hAnsi="Arial" w:cs="Arial"/>
          <w:b/>
          <w:szCs w:val="20"/>
          <w:lang w:eastAsia="nl-BE"/>
        </w:rPr>
        <w:t>De ‘returns’ dienen maximaal geobjectiveerd</w:t>
      </w:r>
      <w:r w:rsidRPr="00A4568C">
        <w:rPr>
          <w:rFonts w:ascii="Arial" w:hAnsi="Arial" w:cs="Arial"/>
          <w:szCs w:val="20"/>
          <w:lang w:eastAsia="nl-BE"/>
        </w:rPr>
        <w:t xml:space="preserve"> en waar mogelijk in financiële termen omschreven te worden.</w:t>
      </w:r>
    </w:p>
    <w:p w:rsidR="00A4568C" w:rsidRPr="00A4568C" w:rsidRDefault="00A4568C" w:rsidP="00A4568C">
      <w:pPr>
        <w:numPr>
          <w:ilvl w:val="0"/>
          <w:numId w:val="36"/>
        </w:numPr>
        <w:spacing w:after="200" w:line="276" w:lineRule="auto"/>
        <w:jc w:val="both"/>
        <w:rPr>
          <w:rFonts w:ascii="Arial" w:hAnsi="Arial" w:cs="Arial"/>
          <w:szCs w:val="20"/>
          <w:lang w:eastAsia="nl-BE"/>
        </w:rPr>
      </w:pPr>
      <w:r w:rsidRPr="00A4568C">
        <w:rPr>
          <w:rFonts w:ascii="Arial" w:hAnsi="Arial" w:cs="Arial"/>
          <w:b/>
          <w:szCs w:val="20"/>
          <w:lang w:eastAsia="nl-BE"/>
        </w:rPr>
        <w:t>Algemeen geldende principes voor ‘visibility returns’</w:t>
      </w:r>
      <w:r w:rsidRPr="00A4568C">
        <w:rPr>
          <w:rFonts w:ascii="Arial" w:hAnsi="Arial" w:cs="Arial"/>
          <w:szCs w:val="20"/>
          <w:lang w:eastAsia="nl-BE"/>
        </w:rPr>
        <w:t>:</w:t>
      </w:r>
    </w:p>
    <w:p w:rsidR="00A4568C" w:rsidRPr="00A4568C" w:rsidRDefault="00A4568C" w:rsidP="00A4568C">
      <w:pPr>
        <w:numPr>
          <w:ilvl w:val="1"/>
          <w:numId w:val="36"/>
        </w:numPr>
        <w:spacing w:after="200" w:line="276" w:lineRule="auto"/>
        <w:contextualSpacing/>
        <w:jc w:val="both"/>
        <w:rPr>
          <w:rFonts w:ascii="Arial" w:hAnsi="Arial" w:cs="Arial"/>
          <w:szCs w:val="20"/>
          <w:lang w:eastAsia="nl-BE"/>
        </w:rPr>
      </w:pPr>
      <w:r w:rsidRPr="00A4568C">
        <w:rPr>
          <w:rFonts w:ascii="Arial" w:hAnsi="Arial" w:cs="Arial"/>
          <w:szCs w:val="20"/>
          <w:lang w:eastAsia="nl-BE"/>
        </w:rPr>
        <w:t>De realisatie van ‘visibility returns’ dient overeen te stemmen met de stedelijke huisstijl. De voorgestelde tegenprestaties worden daarom door de sponsorwerver voorafgaand steeds intern afgetoetst met de verantwoordelijke van het te sponsoren project en de communicatieverantwoordelijke.</w:t>
      </w:r>
    </w:p>
    <w:p w:rsidR="00A4568C" w:rsidRPr="00A4568C" w:rsidRDefault="00A4568C" w:rsidP="00A4568C">
      <w:pPr>
        <w:numPr>
          <w:ilvl w:val="1"/>
          <w:numId w:val="36"/>
        </w:numPr>
        <w:spacing w:after="200" w:line="276" w:lineRule="auto"/>
        <w:contextualSpacing/>
        <w:jc w:val="both"/>
        <w:rPr>
          <w:rFonts w:ascii="Arial" w:hAnsi="Arial" w:cs="Arial"/>
          <w:szCs w:val="20"/>
          <w:lang w:eastAsia="nl-BE"/>
        </w:rPr>
      </w:pPr>
      <w:r w:rsidRPr="00A4568C">
        <w:rPr>
          <w:rFonts w:ascii="Arial" w:eastAsia="Calibri" w:hAnsi="Arial" w:cs="Arial"/>
          <w:szCs w:val="22"/>
          <w:lang w:eastAsia="nl-BE"/>
        </w:rPr>
        <w:t xml:space="preserve">'Titelsponsoring' wordt in principe niet toegestaan.  Dit gaat om sponsoring waarbij de naam van de sponsor deel uitmaakt van de </w:t>
      </w:r>
      <w:r w:rsidR="0084312C">
        <w:rPr>
          <w:rFonts w:ascii="Arial" w:eastAsia="Calibri" w:hAnsi="Arial" w:cs="Arial"/>
          <w:szCs w:val="22"/>
          <w:lang w:eastAsia="nl-BE"/>
        </w:rPr>
        <w:t>‘</w:t>
      </w:r>
      <w:r w:rsidRPr="00A4568C">
        <w:rPr>
          <w:rFonts w:ascii="Arial" w:eastAsia="Calibri" w:hAnsi="Arial" w:cs="Arial"/>
          <w:szCs w:val="22"/>
          <w:lang w:eastAsia="nl-BE"/>
        </w:rPr>
        <w:t>naam</w:t>
      </w:r>
      <w:r w:rsidR="0084312C">
        <w:rPr>
          <w:rFonts w:ascii="Arial" w:eastAsia="Calibri" w:hAnsi="Arial" w:cs="Arial"/>
          <w:szCs w:val="22"/>
          <w:lang w:eastAsia="nl-BE"/>
        </w:rPr>
        <w:t>’</w:t>
      </w:r>
      <w:r w:rsidRPr="00A4568C">
        <w:rPr>
          <w:rFonts w:ascii="Arial" w:eastAsia="Calibri" w:hAnsi="Arial" w:cs="Arial"/>
          <w:szCs w:val="22"/>
          <w:lang w:eastAsia="nl-BE"/>
        </w:rPr>
        <w:t xml:space="preserve"> van het gesponsorde project. </w:t>
      </w:r>
    </w:p>
    <w:p w:rsidR="00A4568C" w:rsidRDefault="00A4568C" w:rsidP="00A4568C">
      <w:pPr>
        <w:numPr>
          <w:ilvl w:val="1"/>
          <w:numId w:val="36"/>
        </w:numPr>
        <w:spacing w:after="200" w:line="276" w:lineRule="auto"/>
        <w:contextualSpacing/>
        <w:jc w:val="both"/>
        <w:rPr>
          <w:rFonts w:ascii="Arial" w:hAnsi="Arial" w:cs="Arial"/>
          <w:szCs w:val="20"/>
          <w:lang w:eastAsia="nl-BE"/>
        </w:rPr>
      </w:pPr>
      <w:r w:rsidRPr="00A4568C">
        <w:rPr>
          <w:rFonts w:ascii="Arial" w:eastAsia="Calibri" w:hAnsi="Arial" w:cs="Arial"/>
          <w:szCs w:val="22"/>
          <w:lang w:eastAsia="nl-BE"/>
        </w:rPr>
        <w:t>De zichtbaarheid van het sponsormerk op de locatie van de gesponsorde mag in principe tot maximaal de helft van de beschikbare communicatieve ruimte ingenomen worden. De overige helft wordt minimaal ingevuld door één of meerdere stedelijke merken.</w:t>
      </w:r>
    </w:p>
    <w:p w:rsidR="00896540" w:rsidRDefault="00896540" w:rsidP="00A4568C">
      <w:pPr>
        <w:spacing w:after="200" w:line="276" w:lineRule="auto"/>
        <w:contextualSpacing/>
        <w:jc w:val="both"/>
        <w:rPr>
          <w:rFonts w:ascii="Arial" w:hAnsi="Arial" w:cs="Arial"/>
          <w:szCs w:val="20"/>
          <w:lang w:eastAsia="nl-BE"/>
        </w:rPr>
      </w:pPr>
    </w:p>
    <w:p w:rsidR="00A4568C" w:rsidRDefault="00A4568C" w:rsidP="00000E81">
      <w:pPr>
        <w:pStyle w:val="Lijstalinea"/>
        <w:numPr>
          <w:ilvl w:val="1"/>
          <w:numId w:val="49"/>
        </w:numPr>
        <w:spacing w:after="200" w:line="276" w:lineRule="auto"/>
        <w:jc w:val="both"/>
        <w:rPr>
          <w:rFonts w:ascii="Arial" w:hAnsi="Arial" w:cs="Arial"/>
          <w:b/>
          <w:szCs w:val="22"/>
          <w:u w:val="single"/>
          <w:lang w:eastAsia="nl-BE"/>
        </w:rPr>
      </w:pPr>
      <w:r w:rsidRPr="00A4568C">
        <w:rPr>
          <w:rFonts w:ascii="Arial" w:hAnsi="Arial" w:cs="Arial"/>
          <w:b/>
          <w:szCs w:val="22"/>
          <w:u w:val="single"/>
          <w:lang w:eastAsia="nl-BE"/>
        </w:rPr>
        <w:t>Sponsorovereenkomst</w:t>
      </w:r>
    </w:p>
    <w:p w:rsidR="00000E81" w:rsidRPr="00D33623" w:rsidRDefault="00000E81" w:rsidP="00000E81">
      <w:pPr>
        <w:pStyle w:val="Lijstalinea"/>
        <w:spacing w:after="200" w:line="276" w:lineRule="auto"/>
        <w:jc w:val="both"/>
        <w:rPr>
          <w:rFonts w:ascii="Arial" w:hAnsi="Arial" w:cs="Arial"/>
          <w:b/>
          <w:szCs w:val="22"/>
          <w:u w:val="single"/>
          <w:lang w:eastAsia="nl-BE"/>
        </w:rPr>
      </w:pPr>
    </w:p>
    <w:p w:rsidR="00A4568C" w:rsidRDefault="00A4568C" w:rsidP="00000E81">
      <w:pPr>
        <w:pStyle w:val="Lijstalinea"/>
        <w:numPr>
          <w:ilvl w:val="2"/>
          <w:numId w:val="49"/>
        </w:numPr>
        <w:spacing w:after="200" w:line="276" w:lineRule="auto"/>
        <w:jc w:val="both"/>
        <w:rPr>
          <w:rFonts w:ascii="Arial" w:hAnsi="Arial" w:cs="Arial"/>
          <w:b/>
          <w:szCs w:val="22"/>
          <w:lang w:eastAsia="nl-BE"/>
        </w:rPr>
      </w:pPr>
      <w:r w:rsidRPr="00A4568C">
        <w:rPr>
          <w:rFonts w:ascii="Arial" w:hAnsi="Arial" w:cs="Arial"/>
          <w:b/>
          <w:szCs w:val="22"/>
          <w:lang w:eastAsia="nl-BE"/>
        </w:rPr>
        <w:t>Besluitvorming</w:t>
      </w:r>
    </w:p>
    <w:p w:rsidR="00A4568C" w:rsidRPr="00813585" w:rsidRDefault="00A4568C" w:rsidP="00A4568C">
      <w:pPr>
        <w:spacing w:after="200" w:line="276" w:lineRule="auto"/>
        <w:jc w:val="both"/>
        <w:rPr>
          <w:rFonts w:ascii="Arial" w:hAnsi="Arial" w:cs="Arial"/>
          <w:szCs w:val="22"/>
          <w:lang w:eastAsia="nl-BE"/>
        </w:rPr>
      </w:pPr>
      <w:r w:rsidRPr="00813585">
        <w:rPr>
          <w:rFonts w:ascii="Arial" w:hAnsi="Arial" w:cs="Arial"/>
          <w:szCs w:val="22"/>
          <w:lang w:eastAsia="nl-BE"/>
        </w:rPr>
        <w:t>Alle afspraken tussen sponsor en gesponsorde worden steeds opgenomen in een schriftelijke overeenkomst die wordt goedgekeurd door het bevoegde beslissingsorgaan.</w:t>
      </w:r>
    </w:p>
    <w:p w:rsidR="00A4568C" w:rsidRPr="00A4568C" w:rsidRDefault="00A4568C" w:rsidP="00000E81">
      <w:pPr>
        <w:pStyle w:val="Lijstalinea"/>
        <w:numPr>
          <w:ilvl w:val="2"/>
          <w:numId w:val="49"/>
        </w:numPr>
        <w:spacing w:after="200" w:line="276" w:lineRule="auto"/>
        <w:jc w:val="both"/>
        <w:rPr>
          <w:rFonts w:ascii="Arial" w:hAnsi="Arial" w:cs="Arial"/>
          <w:b/>
          <w:szCs w:val="22"/>
          <w:lang w:eastAsia="nl-BE"/>
        </w:rPr>
      </w:pPr>
      <w:r w:rsidRPr="00A4568C">
        <w:rPr>
          <w:rFonts w:ascii="Arial" w:hAnsi="Arial" w:cs="Arial"/>
          <w:b/>
          <w:szCs w:val="22"/>
          <w:lang w:eastAsia="nl-BE"/>
        </w:rPr>
        <w:t xml:space="preserve">Financiële gevolgen </w:t>
      </w:r>
    </w:p>
    <w:p w:rsidR="00A4568C" w:rsidRPr="00813585" w:rsidRDefault="00A4568C" w:rsidP="00A4568C">
      <w:pPr>
        <w:spacing w:after="200" w:line="276" w:lineRule="auto"/>
        <w:jc w:val="both"/>
        <w:rPr>
          <w:rFonts w:ascii="Arial" w:hAnsi="Arial" w:cs="Arial"/>
          <w:szCs w:val="22"/>
          <w:lang w:eastAsia="nl-BE"/>
        </w:rPr>
      </w:pPr>
      <w:r w:rsidRPr="00813585">
        <w:rPr>
          <w:rFonts w:ascii="Arial" w:hAnsi="Arial" w:cs="Arial"/>
          <w:szCs w:val="22"/>
          <w:lang w:eastAsia="nl-BE"/>
        </w:rPr>
        <w:t xml:space="preserve">Het verdient aanbeveling om expliciet in de sponsorovereenkomst te bepalen </w:t>
      </w:r>
      <w:r w:rsidRPr="00BC53E9">
        <w:rPr>
          <w:rFonts w:ascii="Arial" w:hAnsi="Arial" w:cs="Arial"/>
          <w:szCs w:val="22"/>
          <w:lang w:eastAsia="nl-BE"/>
        </w:rPr>
        <w:t xml:space="preserve">welke </w:t>
      </w:r>
      <w:r w:rsidR="000B202C" w:rsidRPr="00BC53E9">
        <w:rPr>
          <w:rFonts w:ascii="Arial" w:hAnsi="Arial" w:cs="Arial"/>
          <w:szCs w:val="22"/>
          <w:lang w:eastAsia="nl-BE"/>
        </w:rPr>
        <w:t>(</w:t>
      </w:r>
      <w:r w:rsidRPr="00BC53E9">
        <w:rPr>
          <w:rFonts w:ascii="Arial" w:hAnsi="Arial" w:cs="Arial"/>
          <w:szCs w:val="22"/>
          <w:lang w:eastAsia="nl-BE"/>
        </w:rPr>
        <w:t>stedelijke</w:t>
      </w:r>
      <w:r w:rsidR="000B202C" w:rsidRPr="00BC53E9">
        <w:rPr>
          <w:rFonts w:ascii="Arial" w:hAnsi="Arial" w:cs="Arial"/>
          <w:szCs w:val="22"/>
          <w:lang w:eastAsia="nl-BE"/>
        </w:rPr>
        <w:t>)</w:t>
      </w:r>
      <w:r w:rsidRPr="00BC53E9">
        <w:rPr>
          <w:rFonts w:ascii="Arial" w:hAnsi="Arial" w:cs="Arial"/>
          <w:szCs w:val="22"/>
          <w:lang w:eastAsia="nl-BE"/>
        </w:rPr>
        <w:t xml:space="preserve"> </w:t>
      </w:r>
      <w:r w:rsidRPr="00813585">
        <w:rPr>
          <w:rFonts w:ascii="Arial" w:hAnsi="Arial" w:cs="Arial"/>
          <w:szCs w:val="22"/>
          <w:lang w:eastAsia="nl-BE"/>
        </w:rPr>
        <w:t>entiteit de financiële gevolgen in verband met de uitvoering van de ‘returns’ zal dragen.</w:t>
      </w:r>
    </w:p>
    <w:p w:rsidR="00896540" w:rsidRDefault="00896540">
      <w:pPr>
        <w:rPr>
          <w:rFonts w:ascii="Arial" w:hAnsi="Arial" w:cs="Arial"/>
          <w:b/>
          <w:szCs w:val="22"/>
          <w:lang w:eastAsia="nl-BE"/>
        </w:rPr>
      </w:pPr>
      <w:r>
        <w:rPr>
          <w:rFonts w:ascii="Arial" w:hAnsi="Arial" w:cs="Arial"/>
          <w:b/>
          <w:szCs w:val="22"/>
          <w:lang w:eastAsia="nl-BE"/>
        </w:rPr>
        <w:br w:type="page"/>
      </w:r>
    </w:p>
    <w:p w:rsidR="00A4568C" w:rsidRPr="00CE50D7" w:rsidRDefault="00A4568C" w:rsidP="00CE50D7">
      <w:pPr>
        <w:pStyle w:val="Lijstalinea"/>
        <w:numPr>
          <w:ilvl w:val="1"/>
          <w:numId w:val="49"/>
        </w:numPr>
        <w:spacing w:after="200" w:line="276" w:lineRule="auto"/>
        <w:jc w:val="both"/>
        <w:rPr>
          <w:rFonts w:ascii="Arial" w:hAnsi="Arial" w:cs="Arial"/>
          <w:b/>
          <w:szCs w:val="22"/>
          <w:lang w:eastAsia="nl-BE"/>
        </w:rPr>
      </w:pPr>
      <w:r w:rsidRPr="00A4568C">
        <w:rPr>
          <w:rFonts w:ascii="Arial" w:hAnsi="Arial" w:cs="Arial"/>
          <w:b/>
          <w:szCs w:val="22"/>
          <w:u w:val="single"/>
          <w:lang w:eastAsia="nl-BE"/>
        </w:rPr>
        <w:lastRenderedPageBreak/>
        <w:t>Opvolging</w:t>
      </w:r>
    </w:p>
    <w:p w:rsidR="00CE50D7" w:rsidRPr="00A4568C" w:rsidRDefault="00CE50D7" w:rsidP="00CE50D7">
      <w:pPr>
        <w:pStyle w:val="Lijstalinea"/>
        <w:spacing w:after="200" w:line="276" w:lineRule="auto"/>
        <w:jc w:val="both"/>
        <w:rPr>
          <w:rFonts w:ascii="Arial" w:hAnsi="Arial" w:cs="Arial"/>
          <w:b/>
          <w:szCs w:val="22"/>
          <w:lang w:eastAsia="nl-BE"/>
        </w:rPr>
      </w:pPr>
    </w:p>
    <w:p w:rsidR="00A4568C" w:rsidRPr="00A4568C" w:rsidRDefault="00A4568C" w:rsidP="00CE50D7">
      <w:pPr>
        <w:pStyle w:val="Lijstalinea"/>
        <w:numPr>
          <w:ilvl w:val="2"/>
          <w:numId w:val="49"/>
        </w:numPr>
        <w:spacing w:after="200" w:line="276" w:lineRule="auto"/>
        <w:jc w:val="both"/>
        <w:rPr>
          <w:rFonts w:ascii="Arial" w:hAnsi="Arial" w:cs="Arial"/>
          <w:b/>
          <w:szCs w:val="22"/>
          <w:lang w:eastAsia="nl-BE"/>
        </w:rPr>
      </w:pPr>
      <w:r w:rsidRPr="00A4568C">
        <w:rPr>
          <w:rFonts w:ascii="Arial" w:hAnsi="Arial" w:cs="Arial"/>
          <w:b/>
          <w:szCs w:val="22"/>
          <w:lang w:eastAsia="nl-BE"/>
        </w:rPr>
        <w:t>Beheer van de sponsorgelden</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De bijkomende financiële of materiële middelen van de sponsor dienen beheerd te worden in overeenstemming met de bedoeling van de sponsor en enkel gebruikt ter ondersteuning van het te sponsoren project</w:t>
      </w:r>
      <w:r w:rsidR="00E908C0">
        <w:rPr>
          <w:rFonts w:ascii="Arial" w:hAnsi="Arial" w:cs="Arial"/>
          <w:szCs w:val="22"/>
          <w:lang w:eastAsia="nl-BE"/>
        </w:rPr>
        <w:t>/evenement</w:t>
      </w:r>
      <w:r w:rsidRPr="00A4568C">
        <w:rPr>
          <w:rFonts w:ascii="Arial" w:hAnsi="Arial" w:cs="Arial"/>
          <w:szCs w:val="22"/>
          <w:lang w:eastAsia="nl-BE"/>
        </w:rPr>
        <w:t>.</w:t>
      </w:r>
    </w:p>
    <w:p w:rsidR="00A4568C" w:rsidRPr="00A4568C" w:rsidRDefault="00A4568C" w:rsidP="00CE50D7">
      <w:pPr>
        <w:pStyle w:val="Lijstalinea"/>
        <w:numPr>
          <w:ilvl w:val="2"/>
          <w:numId w:val="49"/>
        </w:numPr>
        <w:spacing w:after="200" w:line="276" w:lineRule="auto"/>
        <w:jc w:val="both"/>
        <w:rPr>
          <w:rFonts w:ascii="Arial" w:hAnsi="Arial" w:cs="Arial"/>
          <w:b/>
          <w:szCs w:val="22"/>
          <w:lang w:eastAsia="nl-BE"/>
        </w:rPr>
      </w:pPr>
      <w:r w:rsidRPr="00A4568C">
        <w:rPr>
          <w:rFonts w:ascii="Arial" w:hAnsi="Arial" w:cs="Arial"/>
          <w:b/>
          <w:szCs w:val="22"/>
          <w:lang w:eastAsia="nl-BE"/>
        </w:rPr>
        <w:t>Uitvoering van de tegenprestaties</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De gesponsorde en de sponsorwerver zorgen voor de correcte uitvoering van de contractueel vastgelegde tegenprestaties.</w:t>
      </w:r>
    </w:p>
    <w:p w:rsidR="00A4568C" w:rsidRPr="00D83C15" w:rsidRDefault="00A4568C" w:rsidP="00A4568C">
      <w:pPr>
        <w:spacing w:after="200" w:line="276" w:lineRule="auto"/>
        <w:jc w:val="both"/>
        <w:rPr>
          <w:rFonts w:ascii="Arial" w:hAnsi="Arial" w:cs="Arial"/>
          <w:szCs w:val="22"/>
          <w:lang w:eastAsia="nl-BE"/>
        </w:rPr>
      </w:pPr>
      <w:r w:rsidRPr="00456128">
        <w:rPr>
          <w:rFonts w:ascii="Arial" w:hAnsi="Arial" w:cs="Arial"/>
          <w:szCs w:val="22"/>
          <w:lang w:eastAsia="nl-BE"/>
        </w:rPr>
        <w:t>De gesponsorde en de sponsorwerver werken aan he</w:t>
      </w:r>
      <w:r w:rsidR="00D83C15" w:rsidRPr="00456128">
        <w:rPr>
          <w:rFonts w:ascii="Arial" w:hAnsi="Arial" w:cs="Arial"/>
          <w:szCs w:val="22"/>
          <w:lang w:eastAsia="nl-BE"/>
        </w:rPr>
        <w:t>t vertrouwen als een professionele</w:t>
      </w:r>
      <w:r w:rsidRPr="00456128">
        <w:rPr>
          <w:rFonts w:ascii="Arial" w:hAnsi="Arial" w:cs="Arial"/>
          <w:szCs w:val="22"/>
          <w:lang w:eastAsia="nl-BE"/>
        </w:rPr>
        <w:t xml:space="preserve"> partner.</w:t>
      </w:r>
    </w:p>
    <w:p w:rsidR="00A4568C" w:rsidRPr="00A4568C" w:rsidRDefault="00A4568C" w:rsidP="00CE50D7">
      <w:pPr>
        <w:pStyle w:val="Lijstalinea"/>
        <w:numPr>
          <w:ilvl w:val="2"/>
          <w:numId w:val="49"/>
        </w:numPr>
        <w:spacing w:after="200" w:line="276" w:lineRule="auto"/>
        <w:jc w:val="both"/>
        <w:rPr>
          <w:rFonts w:ascii="Arial" w:hAnsi="Arial" w:cs="Arial"/>
          <w:b/>
          <w:szCs w:val="22"/>
          <w:lang w:eastAsia="nl-BE"/>
        </w:rPr>
      </w:pPr>
      <w:r w:rsidRPr="00A4568C">
        <w:rPr>
          <w:rFonts w:ascii="Arial" w:hAnsi="Arial" w:cs="Arial"/>
          <w:b/>
          <w:szCs w:val="22"/>
          <w:lang w:eastAsia="nl-BE"/>
        </w:rPr>
        <w:t>Evaluatie van de spo</w:t>
      </w:r>
      <w:r w:rsidR="002D5006">
        <w:rPr>
          <w:rFonts w:ascii="Arial" w:hAnsi="Arial" w:cs="Arial"/>
          <w:b/>
          <w:szCs w:val="22"/>
          <w:lang w:eastAsia="nl-BE"/>
        </w:rPr>
        <w:t>nsorovereenkomst</w:t>
      </w:r>
    </w:p>
    <w:p w:rsidR="00A4568C" w:rsidRPr="00A4568C" w:rsidRDefault="00A4568C" w:rsidP="00A4568C">
      <w:pPr>
        <w:spacing w:after="200" w:line="276" w:lineRule="auto"/>
        <w:jc w:val="both"/>
        <w:rPr>
          <w:rFonts w:ascii="Arial" w:hAnsi="Arial" w:cs="Arial"/>
          <w:szCs w:val="22"/>
          <w:lang w:eastAsia="nl-BE"/>
        </w:rPr>
      </w:pPr>
      <w:r w:rsidRPr="00A4568C">
        <w:rPr>
          <w:rFonts w:ascii="Arial" w:hAnsi="Arial" w:cs="Arial"/>
          <w:szCs w:val="22"/>
          <w:lang w:eastAsia="nl-BE"/>
        </w:rPr>
        <w:t xml:space="preserve">Na afloop evalueren de gesponsorde en de sponsor de uitvoering en het effect van de sponsoring.  </w:t>
      </w:r>
    </w:p>
    <w:p w:rsidR="00A4568C" w:rsidRPr="00A4568C" w:rsidRDefault="00A4568C" w:rsidP="00A4568C">
      <w:pPr>
        <w:spacing w:after="200" w:line="276" w:lineRule="auto"/>
        <w:jc w:val="both"/>
        <w:rPr>
          <w:rFonts w:ascii="Arial" w:hAnsi="Arial" w:cs="Arial"/>
          <w:szCs w:val="22"/>
          <w:lang w:eastAsia="nl-BE"/>
        </w:rPr>
      </w:pPr>
    </w:p>
    <w:p w:rsidR="00C744BF" w:rsidRDefault="00C744BF" w:rsidP="00C744BF">
      <w:pPr>
        <w:spacing w:after="200" w:line="276" w:lineRule="auto"/>
        <w:jc w:val="both"/>
        <w:rPr>
          <w:rFonts w:ascii="Arial" w:eastAsia="Arial" w:hAnsi="Arial" w:cs="Arial"/>
          <w:szCs w:val="22"/>
          <w:lang w:eastAsia="nl-BE"/>
        </w:rPr>
      </w:pPr>
    </w:p>
    <w:sectPr w:rsidR="00C744BF">
      <w:headerReference w:type="default" r:id="rId11"/>
      <w:footerReference w:type="default" r:id="rId12"/>
      <w:type w:val="continuous"/>
      <w:pgSz w:w="11906" w:h="16838" w:code="9"/>
      <w:pgMar w:top="1871" w:right="567" w:bottom="1871" w:left="1871" w:header="567"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12" w:rsidRDefault="00512D12">
      <w:r>
        <w:separator/>
      </w:r>
    </w:p>
  </w:endnote>
  <w:endnote w:type="continuationSeparator" w:id="0">
    <w:p w:rsidR="00512D12" w:rsidRDefault="0051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horzAnchor="margin" w:tblpX="-679" w:tblpY="1"/>
      <w:tblOverlap w:val="never"/>
      <w:tblW w:w="10149" w:type="dxa"/>
      <w:tblCellMar>
        <w:left w:w="0" w:type="dxa"/>
        <w:right w:w="0" w:type="dxa"/>
      </w:tblCellMar>
      <w:tblLook w:val="0000" w:firstRow="0" w:lastRow="0" w:firstColumn="0" w:lastColumn="0" w:noHBand="0" w:noVBand="0"/>
    </w:tblPr>
    <w:tblGrid>
      <w:gridCol w:w="3552"/>
      <w:gridCol w:w="2334"/>
      <w:gridCol w:w="4263"/>
    </w:tblGrid>
    <w:tr w:rsidR="00C17D36" w:rsidRPr="008821E5" w:rsidTr="006F1C30">
      <w:trPr>
        <w:trHeight w:val="311"/>
      </w:trPr>
      <w:tc>
        <w:tcPr>
          <w:tcW w:w="1750" w:type="pct"/>
        </w:tcPr>
        <w:p w:rsidR="00C17D36" w:rsidRDefault="00C17D36">
          <w:pPr>
            <w:pStyle w:val="Departement"/>
            <w:framePr w:hSpace="0" w:wrap="auto" w:vAnchor="margin" w:hAnchor="text" w:xAlign="left" w:yAlign="inline"/>
            <w:suppressOverlap w:val="0"/>
          </w:pPr>
        </w:p>
      </w:tc>
      <w:tc>
        <w:tcPr>
          <w:tcW w:w="1150" w:type="pct"/>
          <w:vAlign w:val="center"/>
        </w:tcPr>
        <w:p w:rsidR="00C17D36" w:rsidRPr="008821E5" w:rsidRDefault="00B71116">
          <w:pPr>
            <w:pStyle w:val="pagina"/>
            <w:framePr w:hSpace="0" w:wrap="auto" w:vAnchor="margin" w:hAnchor="text" w:xAlign="left" w:yAlign="inline"/>
            <w:suppressOverlap w:val="0"/>
            <w:rPr>
              <w:rFonts w:cs="Arial"/>
              <w:lang w:val="nl-BE"/>
            </w:rPr>
          </w:pPr>
          <w:r w:rsidRPr="008821E5">
            <w:rPr>
              <w:rFonts w:cs="Arial"/>
              <w:lang w:val="nl-BE"/>
            </w:rPr>
            <w:t xml:space="preserve"> </w:t>
          </w:r>
          <w:r w:rsidRPr="008821E5">
            <w:rPr>
              <w:rFonts w:cs="Arial"/>
            </w:rPr>
            <w:fldChar w:fldCharType="begin"/>
          </w:r>
          <w:r w:rsidRPr="008821E5">
            <w:rPr>
              <w:rFonts w:cs="Arial"/>
              <w:lang w:val="nl-BE"/>
            </w:rPr>
            <w:instrText xml:space="preserve"> PAGE </w:instrText>
          </w:r>
          <w:r w:rsidRPr="008821E5">
            <w:rPr>
              <w:rFonts w:cs="Arial"/>
            </w:rPr>
            <w:fldChar w:fldCharType="separate"/>
          </w:r>
          <w:r w:rsidR="00DB486B">
            <w:rPr>
              <w:rFonts w:cs="Arial"/>
              <w:noProof/>
              <w:lang w:val="nl-BE"/>
            </w:rPr>
            <w:t>1</w:t>
          </w:r>
          <w:r w:rsidRPr="008821E5">
            <w:rPr>
              <w:rFonts w:cs="Arial"/>
            </w:rPr>
            <w:fldChar w:fldCharType="end"/>
          </w:r>
          <w:r w:rsidRPr="008821E5">
            <w:rPr>
              <w:rFonts w:cs="Arial"/>
              <w:lang w:val="nl-BE"/>
            </w:rPr>
            <w:t xml:space="preserve"> / </w:t>
          </w:r>
          <w:r w:rsidRPr="008821E5">
            <w:rPr>
              <w:rFonts w:cs="Arial"/>
            </w:rPr>
            <w:fldChar w:fldCharType="begin"/>
          </w:r>
          <w:r w:rsidRPr="008821E5">
            <w:rPr>
              <w:rFonts w:cs="Arial"/>
              <w:lang w:val="nl-BE"/>
            </w:rPr>
            <w:instrText xml:space="preserve"> NUMPAGES </w:instrText>
          </w:r>
          <w:r w:rsidRPr="008821E5">
            <w:rPr>
              <w:rFonts w:cs="Arial"/>
            </w:rPr>
            <w:fldChar w:fldCharType="separate"/>
          </w:r>
          <w:r w:rsidR="00DB486B">
            <w:rPr>
              <w:rFonts w:cs="Arial"/>
              <w:noProof/>
              <w:lang w:val="nl-BE"/>
            </w:rPr>
            <w:t>7</w:t>
          </w:r>
          <w:r w:rsidRPr="008821E5">
            <w:rPr>
              <w:rFonts w:cs="Arial"/>
            </w:rPr>
            <w:fldChar w:fldCharType="end"/>
          </w:r>
        </w:p>
      </w:tc>
      <w:tc>
        <w:tcPr>
          <w:tcW w:w="2350" w:type="pct"/>
          <w:vAlign w:val="bottom"/>
        </w:tcPr>
        <w:p w:rsidR="00C17D36" w:rsidRPr="008821E5" w:rsidRDefault="00B71116">
          <w:pPr>
            <w:pStyle w:val="Adres"/>
            <w:rPr>
              <w:rFonts w:cs="Arial"/>
              <w:lang w:val="nl-BE"/>
            </w:rPr>
          </w:pPr>
          <w:r w:rsidRPr="008821E5">
            <w:rPr>
              <w:rFonts w:cs="Arial"/>
              <w:lang w:val="nl-BE"/>
            </w:rPr>
            <w:t>Grote Markt 1 – 2000 Antwerpen</w:t>
          </w:r>
        </w:p>
        <w:p w:rsidR="00C17D36" w:rsidRPr="008821E5" w:rsidRDefault="00B71116">
          <w:pPr>
            <w:pStyle w:val="Adres"/>
            <w:rPr>
              <w:rFonts w:cs="Arial"/>
              <w:lang w:val="nl-BE"/>
            </w:rPr>
          </w:pPr>
          <w:r w:rsidRPr="008821E5">
            <w:rPr>
              <w:rFonts w:cs="Arial"/>
              <w:lang w:val="nl-BE"/>
            </w:rPr>
            <w:t>college@stad.antwerpen.be</w:t>
          </w:r>
        </w:p>
      </w:tc>
    </w:tr>
  </w:tbl>
  <w:p w:rsidR="00C17D36" w:rsidRDefault="00C17D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12" w:rsidRDefault="00512D12">
      <w:r>
        <w:separator/>
      </w:r>
    </w:p>
  </w:footnote>
  <w:footnote w:type="continuationSeparator" w:id="0">
    <w:p w:rsidR="00512D12" w:rsidRDefault="00512D12">
      <w:r>
        <w:continuationSeparator/>
      </w:r>
    </w:p>
  </w:footnote>
  <w:footnote w:id="1">
    <w:p w:rsidR="00A4568C" w:rsidRPr="008A6004" w:rsidRDefault="00A4568C" w:rsidP="00A4568C">
      <w:pPr>
        <w:pStyle w:val="Voetnoottekst"/>
        <w:rPr>
          <w:rFonts w:ascii="Arial" w:hAnsi="Arial" w:cs="Arial"/>
        </w:rPr>
      </w:pPr>
      <w:r w:rsidRPr="008A6004">
        <w:rPr>
          <w:rStyle w:val="Voetnootmarkering"/>
          <w:rFonts w:ascii="Arial" w:hAnsi="Arial" w:cs="Arial"/>
        </w:rPr>
        <w:footnoteRef/>
      </w:r>
      <w:r w:rsidRPr="008A6004">
        <w:rPr>
          <w:rFonts w:ascii="Arial" w:hAnsi="Arial" w:cs="Arial"/>
        </w:rPr>
        <w:t xml:space="preserve"> </w:t>
      </w:r>
      <w:r w:rsidRPr="008A6004">
        <w:rPr>
          <w:rFonts w:ascii="Arial" w:hAnsi="Arial" w:cs="Arial"/>
          <w:b/>
        </w:rPr>
        <w:t xml:space="preserve">Fondsenwerving </w:t>
      </w:r>
      <w:r w:rsidRPr="008A6004">
        <w:rPr>
          <w:rFonts w:ascii="Arial" w:hAnsi="Arial" w:cs="Arial"/>
        </w:rPr>
        <w:t xml:space="preserve">is het </w:t>
      </w:r>
      <w:r w:rsidRPr="008A6004">
        <w:rPr>
          <w:rFonts w:ascii="Arial" w:hAnsi="Arial" w:cs="Arial"/>
          <w:i/>
        </w:rPr>
        <w:t>geheel van</w:t>
      </w:r>
      <w:r w:rsidRPr="008A6004">
        <w:rPr>
          <w:rFonts w:ascii="Arial" w:hAnsi="Arial" w:cs="Arial"/>
        </w:rPr>
        <w:t xml:space="preserve"> activiteiten dat (groep) stad Antwerpen onderneemt om extra financiële of materiële middelen te verkrijgen. Fondsenwerven is een bijkomende inkomstenbron. </w:t>
      </w:r>
    </w:p>
  </w:footnote>
  <w:footnote w:id="2">
    <w:p w:rsidR="00A4568C" w:rsidRDefault="00A4568C" w:rsidP="00A4568C">
      <w:pPr>
        <w:pStyle w:val="Voetnoottekst"/>
      </w:pPr>
      <w:r w:rsidRPr="009E609A">
        <w:rPr>
          <w:rStyle w:val="Voetnootmarkering"/>
          <w:rFonts w:ascii="Arial" w:hAnsi="Arial" w:cs="Arial"/>
        </w:rPr>
        <w:footnoteRef/>
      </w:r>
      <w:r w:rsidRPr="009E609A">
        <w:rPr>
          <w:rFonts w:ascii="Arial" w:hAnsi="Arial" w:cs="Arial"/>
        </w:rPr>
        <w:t xml:space="preserve"> Verdere toelichting over tegenprestat</w:t>
      </w:r>
      <w:r w:rsidR="00F16D23">
        <w:rPr>
          <w:rFonts w:ascii="Arial" w:hAnsi="Arial" w:cs="Arial"/>
        </w:rPr>
        <w:t xml:space="preserve">ies of ‘returns’ vindt u onder punt </w:t>
      </w:r>
      <w:r w:rsidRPr="009E609A">
        <w:rPr>
          <w:rFonts w:ascii="Arial" w:hAnsi="Arial" w:cs="Arial"/>
        </w:rPr>
        <w:t>5.2.5.</w:t>
      </w:r>
    </w:p>
  </w:footnote>
  <w:footnote w:id="3">
    <w:p w:rsidR="00324E3F" w:rsidRPr="008A6004" w:rsidRDefault="00324E3F" w:rsidP="00324E3F">
      <w:pPr>
        <w:pStyle w:val="Voetnoottekst"/>
        <w:rPr>
          <w:rFonts w:ascii="Arial" w:hAnsi="Arial" w:cs="Arial"/>
        </w:rPr>
      </w:pPr>
      <w:r w:rsidRPr="008A6004">
        <w:rPr>
          <w:rStyle w:val="Voetnootmarkering"/>
          <w:rFonts w:ascii="Arial" w:hAnsi="Arial" w:cs="Arial"/>
        </w:rPr>
        <w:footnoteRef/>
      </w:r>
      <w:r w:rsidRPr="008A6004">
        <w:rPr>
          <w:rFonts w:ascii="Arial" w:hAnsi="Arial" w:cs="Arial"/>
        </w:rPr>
        <w:t xml:space="preserve"> </w:t>
      </w:r>
      <w:r w:rsidRPr="008A6004">
        <w:rPr>
          <w:rFonts w:ascii="Arial" w:hAnsi="Arial" w:cs="Arial"/>
          <w:b/>
        </w:rPr>
        <w:t xml:space="preserve">Corporate mecenaat of bedrijfsmecenaat: </w:t>
      </w:r>
      <w:r w:rsidR="000617B0">
        <w:rPr>
          <w:rFonts w:ascii="Arial" w:hAnsi="Arial" w:cs="Arial"/>
        </w:rPr>
        <w:t>b</w:t>
      </w:r>
      <w:r w:rsidRPr="008A6004">
        <w:rPr>
          <w:rFonts w:ascii="Arial" w:hAnsi="Arial" w:cs="Arial"/>
        </w:rPr>
        <w:t>edrijfsmecenaat is een belangeloze gift van een bedrijf aan een goed doel, zonder tegenprestaties geleverd door de begunstigde aan de onderneming.</w:t>
      </w:r>
    </w:p>
    <w:p w:rsidR="00324E3F" w:rsidRPr="008A6004" w:rsidRDefault="00324E3F" w:rsidP="00324E3F">
      <w:pPr>
        <w:pStyle w:val="Voetnoottekst"/>
        <w:rPr>
          <w:rFonts w:ascii="Arial" w:hAnsi="Arial" w:cs="Arial"/>
          <w:b/>
          <w:u w:val="single"/>
        </w:rPr>
      </w:pPr>
      <w:r w:rsidRPr="008A6004">
        <w:rPr>
          <w:rFonts w:ascii="Arial" w:hAnsi="Arial" w:cs="Arial"/>
          <w:b/>
        </w:rPr>
        <w:t xml:space="preserve">Gift: </w:t>
      </w:r>
      <w:r w:rsidR="000617B0">
        <w:rPr>
          <w:rFonts w:ascii="Arial" w:hAnsi="Arial" w:cs="Arial"/>
        </w:rPr>
        <w:t>e</w:t>
      </w:r>
      <w:r w:rsidRPr="008A6004">
        <w:rPr>
          <w:rFonts w:ascii="Arial" w:hAnsi="Arial" w:cs="Arial"/>
        </w:rPr>
        <w:t>en gift is iedere handeling, dus ook andere (rechts)handelingen dan een overeenkomst, die als doel heeft een ander, ten koste van het vermogen van de handelende pe</w:t>
      </w:r>
      <w:r w:rsidR="000617B0">
        <w:rPr>
          <w:rFonts w:ascii="Arial" w:hAnsi="Arial" w:cs="Arial"/>
        </w:rPr>
        <w:t xml:space="preserve">rsoon, te verrijken. De ‘donor’ </w:t>
      </w:r>
      <w:r w:rsidRPr="008A6004">
        <w:rPr>
          <w:rFonts w:ascii="Arial" w:hAnsi="Arial" w:cs="Arial"/>
        </w:rPr>
        <w:t>verwacht niets voor zichzelf. Sommigen wensen anonieme gever te blijven, anderen zijn blij met een eervolle vermelding.</w:t>
      </w:r>
    </w:p>
    <w:p w:rsidR="00324E3F" w:rsidRPr="008A6004" w:rsidRDefault="00324E3F" w:rsidP="00324E3F">
      <w:pPr>
        <w:pStyle w:val="Voetnoottekst"/>
        <w:rPr>
          <w:rFonts w:ascii="Arial" w:hAnsi="Arial" w:cs="Arial"/>
        </w:rPr>
      </w:pPr>
      <w:r w:rsidRPr="008A6004">
        <w:rPr>
          <w:rFonts w:ascii="Arial" w:hAnsi="Arial" w:cs="Arial"/>
          <w:b/>
        </w:rPr>
        <w:t xml:space="preserve">Schenking:  </w:t>
      </w:r>
      <w:r w:rsidR="000617B0">
        <w:rPr>
          <w:rFonts w:ascii="Arial" w:hAnsi="Arial" w:cs="Arial"/>
        </w:rPr>
        <w:t>e</w:t>
      </w:r>
      <w:r w:rsidRPr="008A6004">
        <w:rPr>
          <w:rFonts w:ascii="Arial" w:hAnsi="Arial" w:cs="Arial"/>
        </w:rPr>
        <w:t>en schenking (onder levenden) is een akte/schenkingsovereenkomst waarbij de schenker zich dadelijk en onherroepelijk van de geschonken zaak ontdoet (roerend of onroerend), ten voordele van de begiftigde, die ze aanneemt. Alle schenkingen moeten goedgekeurd worden door de gemeenteraad.</w:t>
      </w:r>
    </w:p>
    <w:p w:rsidR="00324E3F" w:rsidRPr="008A6004" w:rsidRDefault="00324E3F" w:rsidP="00324E3F">
      <w:pPr>
        <w:pStyle w:val="Voetnoottekst"/>
        <w:rPr>
          <w:rFonts w:ascii="Arial" w:hAnsi="Arial" w:cs="Arial"/>
          <w:b/>
        </w:rPr>
      </w:pPr>
      <w:r w:rsidRPr="008A6004">
        <w:rPr>
          <w:rFonts w:ascii="Arial" w:hAnsi="Arial" w:cs="Arial"/>
          <w:b/>
        </w:rPr>
        <w:t xml:space="preserve">Legaat: </w:t>
      </w:r>
      <w:r w:rsidR="000617B0">
        <w:rPr>
          <w:rFonts w:ascii="Arial" w:hAnsi="Arial" w:cs="Arial"/>
        </w:rPr>
        <w:t>h</w:t>
      </w:r>
      <w:r w:rsidRPr="008A6004">
        <w:rPr>
          <w:rFonts w:ascii="Arial" w:hAnsi="Arial" w:cs="Arial"/>
        </w:rPr>
        <w:t xml:space="preserve">et legaat is de testamentaire beschikking over een deel of het geheel van het vermogen van de erflater van het testament. Door aanduiding van een legataris (persoon die de gift ontvangt) in een testament wijkt de overledene af van de wettelijke erfopvolging. </w:t>
      </w:r>
    </w:p>
    <w:p w:rsidR="00324E3F" w:rsidRPr="0004434F" w:rsidRDefault="00324E3F" w:rsidP="00324E3F">
      <w:pPr>
        <w:pStyle w:val="Voetnoottekst"/>
        <w:rPr>
          <w:rFonts w:ascii="Arial" w:hAnsi="Arial" w:cs="Arial"/>
        </w:rPr>
      </w:pPr>
      <w:r w:rsidRPr="008A6004">
        <w:rPr>
          <w:rFonts w:ascii="Arial" w:hAnsi="Arial" w:cs="Arial"/>
          <w:b/>
        </w:rPr>
        <w:t xml:space="preserve">Crowdfunding: </w:t>
      </w:r>
      <w:r w:rsidR="000617B0">
        <w:rPr>
          <w:rFonts w:ascii="Arial" w:hAnsi="Arial" w:cs="Arial"/>
        </w:rPr>
        <w:t>c</w:t>
      </w:r>
      <w:r w:rsidRPr="008A6004">
        <w:rPr>
          <w:rFonts w:ascii="Arial" w:hAnsi="Arial" w:cs="Arial"/>
        </w:rPr>
        <w:t xml:space="preserve">rowdfunding zijn initiatieven via </w:t>
      </w:r>
      <w:r w:rsidR="0004332B" w:rsidRPr="00134792">
        <w:rPr>
          <w:rFonts w:ascii="Arial" w:hAnsi="Arial" w:cs="Arial"/>
        </w:rPr>
        <w:t xml:space="preserve">o.a. </w:t>
      </w:r>
      <w:r w:rsidRPr="00134792">
        <w:rPr>
          <w:rFonts w:ascii="Arial" w:hAnsi="Arial" w:cs="Arial"/>
        </w:rPr>
        <w:t>het internet</w:t>
      </w:r>
      <w:r w:rsidRPr="008A6004">
        <w:rPr>
          <w:rFonts w:ascii="Arial" w:hAnsi="Arial" w:cs="Arial"/>
        </w:rPr>
        <w:t xml:space="preserve">, waarbij geld bij het publiek, bij een grote massa financierders wordt opgehaald voor een specifiek doel. </w:t>
      </w:r>
      <w:r w:rsidRPr="00D81DE3">
        <w:rPr>
          <w:rFonts w:ascii="Arial" w:hAnsi="Arial" w:cs="Arial"/>
        </w:rPr>
        <w:t>Vele mensen geven of investeren een klein bedrag en deze kleine giften of investeringen financieren samen een project of product.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36" w:rsidRDefault="00ED1F73">
    <w:r>
      <w:rPr>
        <w:noProof/>
        <w:sz w:val="20"/>
        <w:lang w:eastAsia="nl-BE"/>
      </w:rPr>
      <w:drawing>
        <wp:anchor distT="0" distB="0" distL="114300" distR="114300" simplePos="0" relativeHeight="251657216" behindDoc="0" locked="0" layoutInCell="1" allowOverlap="1" wp14:anchorId="7E7DD929" wp14:editId="3D00F71A">
          <wp:simplePos x="0" y="0"/>
          <wp:positionH relativeFrom="page">
            <wp:posOffset>144145</wp:posOffset>
          </wp:positionH>
          <wp:positionV relativeFrom="page">
            <wp:posOffset>0</wp:posOffset>
          </wp:positionV>
          <wp:extent cx="1187450" cy="1187450"/>
          <wp:effectExtent l="0" t="0" r="0" b="0"/>
          <wp:wrapNone/>
          <wp:docPr id="2" name="Afbeelding 2" descr="..\A_logo_fa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logo_fax.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B1F"/>
    <w:multiLevelType w:val="multilevel"/>
    <w:tmpl w:val="EEB40F4E"/>
    <w:lvl w:ilvl="0">
      <w:start w:val="4"/>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0653611A"/>
    <w:multiLevelType w:val="hybridMultilevel"/>
    <w:tmpl w:val="CBB6867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0B22940"/>
    <w:multiLevelType w:val="hybridMultilevel"/>
    <w:tmpl w:val="4BD4973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nsid w:val="133171F4"/>
    <w:multiLevelType w:val="hybridMultilevel"/>
    <w:tmpl w:val="D55A786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37076B7"/>
    <w:multiLevelType w:val="multilevel"/>
    <w:tmpl w:val="45C2ADC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54DFC"/>
    <w:multiLevelType w:val="multilevel"/>
    <w:tmpl w:val="1A4084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407E70"/>
    <w:multiLevelType w:val="hybridMultilevel"/>
    <w:tmpl w:val="D13EB24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EB52ADB"/>
    <w:multiLevelType w:val="multilevel"/>
    <w:tmpl w:val="9BC68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4756A"/>
    <w:multiLevelType w:val="multilevel"/>
    <w:tmpl w:val="4E4639C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158D5"/>
    <w:multiLevelType w:val="multilevel"/>
    <w:tmpl w:val="741CC0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746706"/>
    <w:multiLevelType w:val="multilevel"/>
    <w:tmpl w:val="40EAB19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F2C13"/>
    <w:multiLevelType w:val="multilevel"/>
    <w:tmpl w:val="13F8556C"/>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72A6C"/>
    <w:multiLevelType w:val="multilevel"/>
    <w:tmpl w:val="53B48C1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373442"/>
    <w:multiLevelType w:val="multilevel"/>
    <w:tmpl w:val="FA8C8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D17DB"/>
    <w:multiLevelType w:val="multilevel"/>
    <w:tmpl w:val="CFAA223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F8050F"/>
    <w:multiLevelType w:val="multilevel"/>
    <w:tmpl w:val="5A1C50A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A2C3B"/>
    <w:multiLevelType w:val="hybridMultilevel"/>
    <w:tmpl w:val="26168BFA"/>
    <w:lvl w:ilvl="0" w:tplc="8E9EBDC2">
      <w:start w:val="1"/>
      <w:numFmt w:val="bullet"/>
      <w:pStyle w:val="Normalbulletlist2"/>
      <w:lvlText w:val=""/>
      <w:lvlJc w:val="left"/>
      <w:pPr>
        <w:tabs>
          <w:tab w:val="num" w:pos="717"/>
        </w:tabs>
        <w:ind w:left="714"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302640"/>
    <w:multiLevelType w:val="multilevel"/>
    <w:tmpl w:val="33A226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484F4B"/>
    <w:multiLevelType w:val="multilevel"/>
    <w:tmpl w:val="6BF6148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87775"/>
    <w:multiLevelType w:val="hybridMultilevel"/>
    <w:tmpl w:val="1668169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56334D1"/>
    <w:multiLevelType w:val="hybridMultilevel"/>
    <w:tmpl w:val="F646698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5F878DD"/>
    <w:multiLevelType w:val="hybridMultilevel"/>
    <w:tmpl w:val="187E0E7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61443A0"/>
    <w:multiLevelType w:val="multilevel"/>
    <w:tmpl w:val="04DE379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7631A0"/>
    <w:multiLevelType w:val="multilevel"/>
    <w:tmpl w:val="1034DFB6"/>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9E1FE6"/>
    <w:multiLevelType w:val="multilevel"/>
    <w:tmpl w:val="EA30F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C14518"/>
    <w:multiLevelType w:val="hybridMultilevel"/>
    <w:tmpl w:val="CAEC7428"/>
    <w:lvl w:ilvl="0" w:tplc="4BC8AA9A">
      <w:start w:val="1"/>
      <w:numFmt w:val="bullet"/>
      <w:pStyle w:val="Normalbulletlist1"/>
      <w:lvlText w:val=""/>
      <w:lvlJc w:val="left"/>
      <w:pPr>
        <w:tabs>
          <w:tab w:val="num" w:pos="360"/>
        </w:tabs>
        <w:ind w:left="357"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AD3700"/>
    <w:multiLevelType w:val="hybridMultilevel"/>
    <w:tmpl w:val="8CBCAA36"/>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04244DC"/>
    <w:multiLevelType w:val="multilevel"/>
    <w:tmpl w:val="DECA6C7E"/>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224536"/>
    <w:multiLevelType w:val="hybridMultilevel"/>
    <w:tmpl w:val="BD2CB8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3E67641"/>
    <w:multiLevelType w:val="multilevel"/>
    <w:tmpl w:val="D08653D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1D0949"/>
    <w:multiLevelType w:val="hybridMultilevel"/>
    <w:tmpl w:val="AA40D4F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5CA2704E"/>
    <w:multiLevelType w:val="hybridMultilevel"/>
    <w:tmpl w:val="43B62CB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5F562296"/>
    <w:multiLevelType w:val="hybridMultilevel"/>
    <w:tmpl w:val="0B8098F0"/>
    <w:lvl w:ilvl="0" w:tplc="B5F4E494">
      <w:start w:val="1"/>
      <w:numFmt w:val="decimal"/>
      <w:pStyle w:val="Normalbulletlist3"/>
      <w:lvlText w:val="%1."/>
      <w:lvlJc w:val="left"/>
      <w:pPr>
        <w:tabs>
          <w:tab w:val="num" w:pos="1074"/>
        </w:tabs>
        <w:ind w:left="1072" w:hanging="358"/>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EE669E"/>
    <w:multiLevelType w:val="multilevel"/>
    <w:tmpl w:val="0A18B4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A0168B"/>
    <w:multiLevelType w:val="hybridMultilevel"/>
    <w:tmpl w:val="F9C6CFB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CB23F42"/>
    <w:multiLevelType w:val="multilevel"/>
    <w:tmpl w:val="01E4C7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9648E1"/>
    <w:multiLevelType w:val="multilevel"/>
    <w:tmpl w:val="592666B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6B6FEC"/>
    <w:multiLevelType w:val="hybridMultilevel"/>
    <w:tmpl w:val="362472F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718B3ACD"/>
    <w:multiLevelType w:val="multilevel"/>
    <w:tmpl w:val="23CA702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C6023E"/>
    <w:multiLevelType w:val="multilevel"/>
    <w:tmpl w:val="79AE9176"/>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E95AFC"/>
    <w:multiLevelType w:val="hybridMultilevel"/>
    <w:tmpl w:val="4BCADAD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736A698C"/>
    <w:multiLevelType w:val="multilevel"/>
    <w:tmpl w:val="CEC88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215E46"/>
    <w:multiLevelType w:val="hybridMultilevel"/>
    <w:tmpl w:val="C08AFFA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7551713E"/>
    <w:multiLevelType w:val="hybridMultilevel"/>
    <w:tmpl w:val="7EE8327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65456B9"/>
    <w:multiLevelType w:val="hybridMultilevel"/>
    <w:tmpl w:val="C936BCD0"/>
    <w:lvl w:ilvl="0" w:tplc="4E94DA14">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nsid w:val="77997B71"/>
    <w:multiLevelType w:val="hybridMultilevel"/>
    <w:tmpl w:val="2CB469E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F">
      <w:start w:val="1"/>
      <w:numFmt w:val="decimal"/>
      <w:lvlText w:val="%4."/>
      <w:lvlJc w:val="left"/>
      <w:pPr>
        <w:ind w:left="2880" w:hanging="360"/>
      </w:pPr>
      <w:rPr>
        <w:rFont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BD73431"/>
    <w:multiLevelType w:val="multilevel"/>
    <w:tmpl w:val="CEF8A69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D62732"/>
    <w:multiLevelType w:val="hybridMultilevel"/>
    <w:tmpl w:val="E5A44A6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nsid w:val="7F23294B"/>
    <w:multiLevelType w:val="multilevel"/>
    <w:tmpl w:val="BA2A8B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25"/>
  </w:num>
  <w:num w:numId="3">
    <w:abstractNumId w:val="16"/>
  </w:num>
  <w:num w:numId="4">
    <w:abstractNumId w:val="41"/>
  </w:num>
  <w:num w:numId="5">
    <w:abstractNumId w:val="7"/>
  </w:num>
  <w:num w:numId="6">
    <w:abstractNumId w:val="24"/>
  </w:num>
  <w:num w:numId="7">
    <w:abstractNumId w:val="13"/>
  </w:num>
  <w:num w:numId="8">
    <w:abstractNumId w:val="38"/>
  </w:num>
  <w:num w:numId="9">
    <w:abstractNumId w:val="29"/>
  </w:num>
  <w:num w:numId="10">
    <w:abstractNumId w:val="8"/>
  </w:num>
  <w:num w:numId="11">
    <w:abstractNumId w:val="18"/>
  </w:num>
  <w:num w:numId="12">
    <w:abstractNumId w:val="15"/>
  </w:num>
  <w:num w:numId="13">
    <w:abstractNumId w:val="4"/>
  </w:num>
  <w:num w:numId="14">
    <w:abstractNumId w:val="36"/>
  </w:num>
  <w:num w:numId="15">
    <w:abstractNumId w:val="21"/>
  </w:num>
  <w:num w:numId="16">
    <w:abstractNumId w:val="27"/>
  </w:num>
  <w:num w:numId="17">
    <w:abstractNumId w:val="11"/>
  </w:num>
  <w:num w:numId="18">
    <w:abstractNumId w:val="23"/>
  </w:num>
  <w:num w:numId="19">
    <w:abstractNumId w:val="12"/>
  </w:num>
  <w:num w:numId="20">
    <w:abstractNumId w:val="39"/>
  </w:num>
  <w:num w:numId="21">
    <w:abstractNumId w:val="9"/>
  </w:num>
  <w:num w:numId="22">
    <w:abstractNumId w:val="22"/>
  </w:num>
  <w:num w:numId="23">
    <w:abstractNumId w:val="10"/>
  </w:num>
  <w:num w:numId="24">
    <w:abstractNumId w:val="46"/>
  </w:num>
  <w:num w:numId="25">
    <w:abstractNumId w:val="14"/>
  </w:num>
  <w:num w:numId="26">
    <w:abstractNumId w:val="37"/>
  </w:num>
  <w:num w:numId="27">
    <w:abstractNumId w:val="43"/>
  </w:num>
  <w:num w:numId="28">
    <w:abstractNumId w:val="6"/>
  </w:num>
  <w:num w:numId="29">
    <w:abstractNumId w:val="42"/>
  </w:num>
  <w:num w:numId="30">
    <w:abstractNumId w:val="28"/>
  </w:num>
  <w:num w:numId="31">
    <w:abstractNumId w:val="3"/>
  </w:num>
  <w:num w:numId="32">
    <w:abstractNumId w:val="17"/>
  </w:num>
  <w:num w:numId="33">
    <w:abstractNumId w:val="0"/>
  </w:num>
  <w:num w:numId="34">
    <w:abstractNumId w:val="30"/>
  </w:num>
  <w:num w:numId="35">
    <w:abstractNumId w:val="26"/>
  </w:num>
  <w:num w:numId="36">
    <w:abstractNumId w:val="47"/>
  </w:num>
  <w:num w:numId="37">
    <w:abstractNumId w:val="45"/>
  </w:num>
  <w:num w:numId="38">
    <w:abstractNumId w:val="48"/>
  </w:num>
  <w:num w:numId="39">
    <w:abstractNumId w:val="19"/>
  </w:num>
  <w:num w:numId="40">
    <w:abstractNumId w:val="1"/>
  </w:num>
  <w:num w:numId="41">
    <w:abstractNumId w:val="2"/>
  </w:num>
  <w:num w:numId="42">
    <w:abstractNumId w:val="31"/>
  </w:num>
  <w:num w:numId="43">
    <w:abstractNumId w:val="40"/>
  </w:num>
  <w:num w:numId="44">
    <w:abstractNumId w:val="20"/>
  </w:num>
  <w:num w:numId="45">
    <w:abstractNumId w:val="34"/>
  </w:num>
  <w:num w:numId="46">
    <w:abstractNumId w:val="44"/>
  </w:num>
  <w:num w:numId="47">
    <w:abstractNumId w:val="33"/>
  </w:num>
  <w:num w:numId="48">
    <w:abstractNumId w:val="35"/>
  </w:num>
  <w:num w:numId="4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3D"/>
    <w:rsid w:val="00000E81"/>
    <w:rsid w:val="0004332B"/>
    <w:rsid w:val="000434DB"/>
    <w:rsid w:val="00052537"/>
    <w:rsid w:val="000617B0"/>
    <w:rsid w:val="00067CAB"/>
    <w:rsid w:val="000700D1"/>
    <w:rsid w:val="00072F85"/>
    <w:rsid w:val="00075303"/>
    <w:rsid w:val="00077D6C"/>
    <w:rsid w:val="00083BBF"/>
    <w:rsid w:val="000A0628"/>
    <w:rsid w:val="000A7051"/>
    <w:rsid w:val="000B202C"/>
    <w:rsid w:val="000D74EF"/>
    <w:rsid w:val="001033AD"/>
    <w:rsid w:val="00134792"/>
    <w:rsid w:val="00136C1B"/>
    <w:rsid w:val="00141386"/>
    <w:rsid w:val="00155974"/>
    <w:rsid w:val="00156205"/>
    <w:rsid w:val="00156807"/>
    <w:rsid w:val="00157145"/>
    <w:rsid w:val="00162B94"/>
    <w:rsid w:val="00170789"/>
    <w:rsid w:val="0017282B"/>
    <w:rsid w:val="00175562"/>
    <w:rsid w:val="00191516"/>
    <w:rsid w:val="001A04FE"/>
    <w:rsid w:val="001A24C0"/>
    <w:rsid w:val="001A3FC5"/>
    <w:rsid w:val="001A5190"/>
    <w:rsid w:val="001D06E3"/>
    <w:rsid w:val="001D7C5D"/>
    <w:rsid w:val="001E0302"/>
    <w:rsid w:val="001E34AD"/>
    <w:rsid w:val="001E440C"/>
    <w:rsid w:val="001E6F9F"/>
    <w:rsid w:val="0020345E"/>
    <w:rsid w:val="00206C4C"/>
    <w:rsid w:val="002255E3"/>
    <w:rsid w:val="00230372"/>
    <w:rsid w:val="00234D69"/>
    <w:rsid w:val="00241817"/>
    <w:rsid w:val="00242968"/>
    <w:rsid w:val="002704A6"/>
    <w:rsid w:val="00283F9E"/>
    <w:rsid w:val="002952BB"/>
    <w:rsid w:val="002A0F9D"/>
    <w:rsid w:val="002B2601"/>
    <w:rsid w:val="002C493C"/>
    <w:rsid w:val="002D5006"/>
    <w:rsid w:val="002F0E9B"/>
    <w:rsid w:val="00323D87"/>
    <w:rsid w:val="00324E3F"/>
    <w:rsid w:val="00327189"/>
    <w:rsid w:val="00360C2B"/>
    <w:rsid w:val="00391808"/>
    <w:rsid w:val="0039794E"/>
    <w:rsid w:val="003A7338"/>
    <w:rsid w:val="003B04FC"/>
    <w:rsid w:val="003B3CE2"/>
    <w:rsid w:val="003B75F3"/>
    <w:rsid w:val="003C3CC8"/>
    <w:rsid w:val="003C53F9"/>
    <w:rsid w:val="003E57BD"/>
    <w:rsid w:val="003F3FEB"/>
    <w:rsid w:val="0040029F"/>
    <w:rsid w:val="00410092"/>
    <w:rsid w:val="00413C7A"/>
    <w:rsid w:val="00436BE8"/>
    <w:rsid w:val="00456128"/>
    <w:rsid w:val="00456A65"/>
    <w:rsid w:val="00460895"/>
    <w:rsid w:val="00470208"/>
    <w:rsid w:val="004831D9"/>
    <w:rsid w:val="00483FDC"/>
    <w:rsid w:val="00486728"/>
    <w:rsid w:val="00493109"/>
    <w:rsid w:val="004A67D6"/>
    <w:rsid w:val="004B62B6"/>
    <w:rsid w:val="004C2B98"/>
    <w:rsid w:val="004D2748"/>
    <w:rsid w:val="004F0F96"/>
    <w:rsid w:val="00510665"/>
    <w:rsid w:val="00512D12"/>
    <w:rsid w:val="00527293"/>
    <w:rsid w:val="005430C0"/>
    <w:rsid w:val="00553590"/>
    <w:rsid w:val="005676CA"/>
    <w:rsid w:val="00592539"/>
    <w:rsid w:val="005A7F49"/>
    <w:rsid w:val="00620ABE"/>
    <w:rsid w:val="00620F8B"/>
    <w:rsid w:val="00623071"/>
    <w:rsid w:val="006268C5"/>
    <w:rsid w:val="006503E8"/>
    <w:rsid w:val="0065358D"/>
    <w:rsid w:val="0067068E"/>
    <w:rsid w:val="006732AA"/>
    <w:rsid w:val="006A4E95"/>
    <w:rsid w:val="006A77D5"/>
    <w:rsid w:val="006B5FAE"/>
    <w:rsid w:val="006C1FCB"/>
    <w:rsid w:val="006C30ED"/>
    <w:rsid w:val="006D1C41"/>
    <w:rsid w:val="006D53FD"/>
    <w:rsid w:val="006D6833"/>
    <w:rsid w:val="006E4676"/>
    <w:rsid w:val="006E76CD"/>
    <w:rsid w:val="006F1C30"/>
    <w:rsid w:val="007164B1"/>
    <w:rsid w:val="00721E54"/>
    <w:rsid w:val="00730687"/>
    <w:rsid w:val="00731BBB"/>
    <w:rsid w:val="00737C68"/>
    <w:rsid w:val="00740957"/>
    <w:rsid w:val="00745929"/>
    <w:rsid w:val="00766C00"/>
    <w:rsid w:val="00777DE0"/>
    <w:rsid w:val="00781601"/>
    <w:rsid w:val="00783EC0"/>
    <w:rsid w:val="00790B8D"/>
    <w:rsid w:val="007A5D5F"/>
    <w:rsid w:val="007B564A"/>
    <w:rsid w:val="007B7709"/>
    <w:rsid w:val="007F2F10"/>
    <w:rsid w:val="00802DFE"/>
    <w:rsid w:val="00813585"/>
    <w:rsid w:val="00814C1C"/>
    <w:rsid w:val="00816D7F"/>
    <w:rsid w:val="0084312C"/>
    <w:rsid w:val="0085188F"/>
    <w:rsid w:val="008608D4"/>
    <w:rsid w:val="008731F3"/>
    <w:rsid w:val="008821E5"/>
    <w:rsid w:val="00896540"/>
    <w:rsid w:val="008B027B"/>
    <w:rsid w:val="008B0B67"/>
    <w:rsid w:val="008B5E8A"/>
    <w:rsid w:val="008C1836"/>
    <w:rsid w:val="008E7110"/>
    <w:rsid w:val="008F3A55"/>
    <w:rsid w:val="009020F6"/>
    <w:rsid w:val="009028A2"/>
    <w:rsid w:val="009255ED"/>
    <w:rsid w:val="0092637A"/>
    <w:rsid w:val="00930765"/>
    <w:rsid w:val="00940787"/>
    <w:rsid w:val="009421FD"/>
    <w:rsid w:val="00942ED4"/>
    <w:rsid w:val="00944014"/>
    <w:rsid w:val="009443EE"/>
    <w:rsid w:val="00953F76"/>
    <w:rsid w:val="00954E70"/>
    <w:rsid w:val="00962CF7"/>
    <w:rsid w:val="0099295D"/>
    <w:rsid w:val="009A1C8B"/>
    <w:rsid w:val="009A6F3D"/>
    <w:rsid w:val="009B1598"/>
    <w:rsid w:val="009B30F8"/>
    <w:rsid w:val="009E7195"/>
    <w:rsid w:val="009E7B7C"/>
    <w:rsid w:val="00A20655"/>
    <w:rsid w:val="00A24AF1"/>
    <w:rsid w:val="00A2644A"/>
    <w:rsid w:val="00A4568C"/>
    <w:rsid w:val="00A5278C"/>
    <w:rsid w:val="00A575B4"/>
    <w:rsid w:val="00A647A9"/>
    <w:rsid w:val="00A86E80"/>
    <w:rsid w:val="00A949C0"/>
    <w:rsid w:val="00AA1ACB"/>
    <w:rsid w:val="00AA73E6"/>
    <w:rsid w:val="00AB3FF9"/>
    <w:rsid w:val="00AC00D6"/>
    <w:rsid w:val="00AC1404"/>
    <w:rsid w:val="00AC73C7"/>
    <w:rsid w:val="00AD23DA"/>
    <w:rsid w:val="00AE5D6D"/>
    <w:rsid w:val="00B012EF"/>
    <w:rsid w:val="00B104B2"/>
    <w:rsid w:val="00B11D95"/>
    <w:rsid w:val="00B27373"/>
    <w:rsid w:val="00B31DFE"/>
    <w:rsid w:val="00B4234C"/>
    <w:rsid w:val="00B64C29"/>
    <w:rsid w:val="00B6531D"/>
    <w:rsid w:val="00B67680"/>
    <w:rsid w:val="00B71116"/>
    <w:rsid w:val="00B85D5D"/>
    <w:rsid w:val="00B87FD4"/>
    <w:rsid w:val="00B964F6"/>
    <w:rsid w:val="00BA1FE4"/>
    <w:rsid w:val="00BB27FF"/>
    <w:rsid w:val="00BC44D1"/>
    <w:rsid w:val="00BC53E9"/>
    <w:rsid w:val="00BE7C15"/>
    <w:rsid w:val="00BF7F7B"/>
    <w:rsid w:val="00C17D36"/>
    <w:rsid w:val="00C20BCF"/>
    <w:rsid w:val="00C237F2"/>
    <w:rsid w:val="00C30293"/>
    <w:rsid w:val="00C37005"/>
    <w:rsid w:val="00C61C6E"/>
    <w:rsid w:val="00C73F5C"/>
    <w:rsid w:val="00C744BF"/>
    <w:rsid w:val="00C82520"/>
    <w:rsid w:val="00C826E9"/>
    <w:rsid w:val="00C92903"/>
    <w:rsid w:val="00C944EE"/>
    <w:rsid w:val="00CD1F5C"/>
    <w:rsid w:val="00CE0550"/>
    <w:rsid w:val="00CE09D1"/>
    <w:rsid w:val="00CE17D9"/>
    <w:rsid w:val="00CE50D7"/>
    <w:rsid w:val="00CE5F10"/>
    <w:rsid w:val="00D0048D"/>
    <w:rsid w:val="00D06155"/>
    <w:rsid w:val="00D107A5"/>
    <w:rsid w:val="00D10AC3"/>
    <w:rsid w:val="00D12298"/>
    <w:rsid w:val="00D143BB"/>
    <w:rsid w:val="00D33623"/>
    <w:rsid w:val="00D35E80"/>
    <w:rsid w:val="00D544EC"/>
    <w:rsid w:val="00D705FB"/>
    <w:rsid w:val="00D74E42"/>
    <w:rsid w:val="00D82DA1"/>
    <w:rsid w:val="00D83C15"/>
    <w:rsid w:val="00D90B29"/>
    <w:rsid w:val="00DB486B"/>
    <w:rsid w:val="00DC069C"/>
    <w:rsid w:val="00DC1426"/>
    <w:rsid w:val="00E17920"/>
    <w:rsid w:val="00E33451"/>
    <w:rsid w:val="00E50A18"/>
    <w:rsid w:val="00E62061"/>
    <w:rsid w:val="00E908C0"/>
    <w:rsid w:val="00E9663D"/>
    <w:rsid w:val="00EC76EA"/>
    <w:rsid w:val="00ED1F73"/>
    <w:rsid w:val="00EE3D2E"/>
    <w:rsid w:val="00EE79BC"/>
    <w:rsid w:val="00F16D23"/>
    <w:rsid w:val="00F25D4C"/>
    <w:rsid w:val="00F32AF7"/>
    <w:rsid w:val="00F338D6"/>
    <w:rsid w:val="00F5348F"/>
    <w:rsid w:val="00F56BEB"/>
    <w:rsid w:val="00F705DB"/>
    <w:rsid w:val="00F75592"/>
    <w:rsid w:val="00F84402"/>
    <w:rsid w:val="00F93A8E"/>
    <w:rsid w:val="00F96AE0"/>
    <w:rsid w:val="00FB0FA6"/>
    <w:rsid w:val="00FB29CB"/>
    <w:rsid w:val="00FB5A25"/>
    <w:rsid w:val="00FB6F15"/>
    <w:rsid w:val="00FC108B"/>
    <w:rsid w:val="00FC7058"/>
    <w:rsid w:val="00FD00EC"/>
    <w:rsid w:val="00FF0E99"/>
    <w:rsid w:val="00FF37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2"/>
      <w:szCs w:val="24"/>
      <w:lang w:eastAsia="en-US"/>
    </w:rPr>
  </w:style>
  <w:style w:type="paragraph" w:styleId="Kop1">
    <w:name w:val="heading 1"/>
    <w:basedOn w:val="Standaard"/>
    <w:next w:val="Standaard"/>
    <w:qFormat/>
    <w:pPr>
      <w:keepNext/>
      <w:spacing w:before="240" w:after="60"/>
      <w:outlineLvl w:val="0"/>
    </w:pPr>
    <w:rPr>
      <w:rFonts w:cs="Arial"/>
      <w:b/>
      <w:bCs/>
      <w:kern w:val="32"/>
      <w:sz w:val="36"/>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spacing w:before="240" w:after="60"/>
      <w:outlineLvl w:val="3"/>
    </w:pPr>
    <w:rPr>
      <w:b/>
      <w:bCs/>
      <w:szCs w:val="28"/>
    </w:rPr>
  </w:style>
  <w:style w:type="paragraph" w:styleId="Kop5">
    <w:name w:val="heading 5"/>
    <w:basedOn w:val="Standaard"/>
    <w:next w:val="Standaard"/>
    <w:qFormat/>
    <w:pPr>
      <w:spacing w:before="240" w:after="60"/>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titel">
    <w:name w:val="Ref titel"/>
    <w:basedOn w:val="Standaard"/>
    <w:rPr>
      <w:rFonts w:ascii="Arial" w:hAnsi="Arial"/>
      <w:b/>
      <w:bCs/>
      <w:sz w:val="15"/>
    </w:rPr>
  </w:style>
  <w:style w:type="paragraph" w:customStyle="1" w:styleId="Refgegevens">
    <w:name w:val="Ref gegevens"/>
    <w:basedOn w:val="Standaard"/>
    <w:rPr>
      <w:sz w:val="20"/>
    </w:r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customStyle="1" w:styleId="Adres">
    <w:name w:val="Adres"/>
    <w:pPr>
      <w:jc w:val="right"/>
    </w:pPr>
    <w:rPr>
      <w:rFonts w:ascii="Arial" w:hAnsi="Arial"/>
      <w:sz w:val="15"/>
      <w:lang w:val="en-GB" w:eastAsia="en-US"/>
    </w:rPr>
  </w:style>
  <w:style w:type="paragraph" w:customStyle="1" w:styleId="Departement">
    <w:name w:val="Departement"/>
    <w:pPr>
      <w:framePr w:hSpace="181" w:wrap="auto" w:vAnchor="text" w:hAnchor="margin" w:x="-679" w:y="1"/>
      <w:suppressOverlap/>
    </w:pPr>
    <w:rPr>
      <w:lang w:eastAsia="en-US"/>
    </w:rPr>
  </w:style>
  <w:style w:type="paragraph" w:customStyle="1" w:styleId="Titelactiepunten">
    <w:name w:val="Titel actiepunten"/>
    <w:rPr>
      <w:rFonts w:ascii="Arial" w:hAnsi="Arial"/>
      <w:b/>
      <w:sz w:val="22"/>
      <w:lang w:eastAsia="en-US"/>
    </w:rPr>
  </w:style>
  <w:style w:type="paragraph" w:styleId="Titel">
    <w:name w:val="Title"/>
    <w:qFormat/>
    <w:pPr>
      <w:framePr w:hSpace="181" w:wrap="auto" w:vAnchor="text" w:hAnchor="text" w:y="398"/>
      <w:suppressOverlap/>
    </w:pPr>
    <w:rPr>
      <w:rFonts w:ascii="Arial" w:hAnsi="Arial"/>
      <w:b/>
      <w:sz w:val="30"/>
      <w:lang w:val="en-GB" w:eastAsia="en-US"/>
    </w:rPr>
  </w:style>
  <w:style w:type="paragraph" w:customStyle="1" w:styleId="pagina">
    <w:name w:val="pagina"/>
    <w:basedOn w:val="Adres"/>
    <w:pPr>
      <w:framePr w:hSpace="181" w:wrap="auto" w:vAnchor="text" w:hAnchor="margin" w:x="-679" w:y="1"/>
      <w:suppressOverlap/>
      <w:jc w:val="center"/>
    </w:pPr>
    <w:rPr>
      <w:b/>
    </w:rPr>
  </w:style>
  <w:style w:type="paragraph" w:customStyle="1" w:styleId="Normalbulletlist1">
    <w:name w:val="Normal bulletlist 1"/>
    <w:basedOn w:val="Standaard"/>
    <w:pPr>
      <w:numPr>
        <w:numId w:val="2"/>
      </w:numPr>
    </w:pPr>
  </w:style>
  <w:style w:type="paragraph" w:customStyle="1" w:styleId="Normalbulletlist2">
    <w:name w:val="Normal bulletlist 2"/>
    <w:basedOn w:val="Normalbulletlist1"/>
    <w:pPr>
      <w:numPr>
        <w:numId w:val="3"/>
      </w:numPr>
    </w:pPr>
  </w:style>
  <w:style w:type="paragraph" w:customStyle="1" w:styleId="Normalbulletlist3">
    <w:name w:val="Normal bulletlist 3"/>
    <w:basedOn w:val="Normalbulletlist2"/>
    <w:pPr>
      <w:numPr>
        <w:numId w:val="1"/>
      </w:numPr>
    </w:pPr>
  </w:style>
  <w:style w:type="paragraph" w:styleId="Lijstalinea">
    <w:name w:val="List Paragraph"/>
    <w:basedOn w:val="Standaard"/>
    <w:uiPriority w:val="34"/>
    <w:qFormat/>
    <w:rsid w:val="00493109"/>
    <w:pPr>
      <w:ind w:left="720"/>
      <w:contextualSpacing/>
    </w:pPr>
  </w:style>
  <w:style w:type="table" w:styleId="Tabelraster">
    <w:name w:val="Table Grid"/>
    <w:basedOn w:val="Standaardtabel"/>
    <w:uiPriority w:val="59"/>
    <w:rsid w:val="0073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C1426"/>
    <w:rPr>
      <w:sz w:val="16"/>
      <w:szCs w:val="16"/>
    </w:rPr>
  </w:style>
  <w:style w:type="paragraph" w:styleId="Tekstopmerking">
    <w:name w:val="annotation text"/>
    <w:basedOn w:val="Standaard"/>
    <w:link w:val="TekstopmerkingChar"/>
    <w:uiPriority w:val="99"/>
    <w:semiHidden/>
    <w:unhideWhenUsed/>
    <w:rsid w:val="00DC1426"/>
    <w:rPr>
      <w:sz w:val="20"/>
      <w:szCs w:val="20"/>
    </w:rPr>
  </w:style>
  <w:style w:type="character" w:customStyle="1" w:styleId="TekstopmerkingChar">
    <w:name w:val="Tekst opmerking Char"/>
    <w:basedOn w:val="Standaardalinea-lettertype"/>
    <w:link w:val="Tekstopmerking"/>
    <w:uiPriority w:val="99"/>
    <w:semiHidden/>
    <w:rsid w:val="00DC1426"/>
    <w:rPr>
      <w:lang w:eastAsia="en-US"/>
    </w:rPr>
  </w:style>
  <w:style w:type="paragraph" w:styleId="Onderwerpvanopmerking">
    <w:name w:val="annotation subject"/>
    <w:basedOn w:val="Tekstopmerking"/>
    <w:next w:val="Tekstopmerking"/>
    <w:link w:val="OnderwerpvanopmerkingChar"/>
    <w:uiPriority w:val="99"/>
    <w:semiHidden/>
    <w:unhideWhenUsed/>
    <w:rsid w:val="00DC1426"/>
    <w:rPr>
      <w:b/>
      <w:bCs/>
    </w:rPr>
  </w:style>
  <w:style w:type="character" w:customStyle="1" w:styleId="OnderwerpvanopmerkingChar">
    <w:name w:val="Onderwerp van opmerking Char"/>
    <w:basedOn w:val="TekstopmerkingChar"/>
    <w:link w:val="Onderwerpvanopmerking"/>
    <w:uiPriority w:val="99"/>
    <w:semiHidden/>
    <w:rsid w:val="00DC1426"/>
    <w:rPr>
      <w:b/>
      <w:bCs/>
      <w:lang w:eastAsia="en-US"/>
    </w:rPr>
  </w:style>
  <w:style w:type="paragraph" w:styleId="Ballontekst">
    <w:name w:val="Balloon Text"/>
    <w:basedOn w:val="Standaard"/>
    <w:link w:val="BallontekstChar"/>
    <w:uiPriority w:val="99"/>
    <w:semiHidden/>
    <w:unhideWhenUsed/>
    <w:rsid w:val="00DC1426"/>
    <w:rPr>
      <w:rFonts w:ascii="Tahoma" w:hAnsi="Tahoma" w:cs="Tahoma"/>
      <w:sz w:val="16"/>
      <w:szCs w:val="16"/>
    </w:rPr>
  </w:style>
  <w:style w:type="character" w:customStyle="1" w:styleId="BallontekstChar">
    <w:name w:val="Ballontekst Char"/>
    <w:basedOn w:val="Standaardalinea-lettertype"/>
    <w:link w:val="Ballontekst"/>
    <w:uiPriority w:val="99"/>
    <w:semiHidden/>
    <w:rsid w:val="00DC1426"/>
    <w:rPr>
      <w:rFonts w:ascii="Tahoma" w:hAnsi="Tahoma" w:cs="Tahoma"/>
      <w:sz w:val="16"/>
      <w:szCs w:val="16"/>
      <w:lang w:eastAsia="en-US"/>
    </w:rPr>
  </w:style>
  <w:style w:type="paragraph" w:styleId="Voetnoottekst">
    <w:name w:val="footnote text"/>
    <w:basedOn w:val="Standaard"/>
    <w:link w:val="VoetnoottekstChar"/>
    <w:uiPriority w:val="99"/>
    <w:semiHidden/>
    <w:unhideWhenUsed/>
    <w:rsid w:val="00737C68"/>
    <w:rPr>
      <w:sz w:val="20"/>
      <w:szCs w:val="20"/>
    </w:rPr>
  </w:style>
  <w:style w:type="character" w:customStyle="1" w:styleId="VoetnoottekstChar">
    <w:name w:val="Voetnoottekst Char"/>
    <w:basedOn w:val="Standaardalinea-lettertype"/>
    <w:link w:val="Voetnoottekst"/>
    <w:uiPriority w:val="99"/>
    <w:semiHidden/>
    <w:rsid w:val="00737C68"/>
    <w:rPr>
      <w:lang w:eastAsia="en-US"/>
    </w:rPr>
  </w:style>
  <w:style w:type="character" w:styleId="Voetnootmarkering">
    <w:name w:val="footnote reference"/>
    <w:basedOn w:val="Standaardalinea-lettertype"/>
    <w:uiPriority w:val="99"/>
    <w:semiHidden/>
    <w:unhideWhenUsed/>
    <w:rsid w:val="00737C68"/>
    <w:rPr>
      <w:vertAlign w:val="superscript"/>
    </w:rPr>
  </w:style>
  <w:style w:type="paragraph" w:styleId="Geenafstand">
    <w:name w:val="No Spacing"/>
    <w:uiPriority w:val="1"/>
    <w:qFormat/>
    <w:rsid w:val="00D82DA1"/>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2"/>
      <w:szCs w:val="24"/>
      <w:lang w:eastAsia="en-US"/>
    </w:rPr>
  </w:style>
  <w:style w:type="paragraph" w:styleId="Kop1">
    <w:name w:val="heading 1"/>
    <w:basedOn w:val="Standaard"/>
    <w:next w:val="Standaard"/>
    <w:qFormat/>
    <w:pPr>
      <w:keepNext/>
      <w:spacing w:before="240" w:after="60"/>
      <w:outlineLvl w:val="0"/>
    </w:pPr>
    <w:rPr>
      <w:rFonts w:cs="Arial"/>
      <w:b/>
      <w:bCs/>
      <w:kern w:val="32"/>
      <w:sz w:val="36"/>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spacing w:before="240" w:after="60"/>
      <w:outlineLvl w:val="3"/>
    </w:pPr>
    <w:rPr>
      <w:b/>
      <w:bCs/>
      <w:szCs w:val="28"/>
    </w:rPr>
  </w:style>
  <w:style w:type="paragraph" w:styleId="Kop5">
    <w:name w:val="heading 5"/>
    <w:basedOn w:val="Standaard"/>
    <w:next w:val="Standaard"/>
    <w:qFormat/>
    <w:pPr>
      <w:spacing w:before="240" w:after="60"/>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titel">
    <w:name w:val="Ref titel"/>
    <w:basedOn w:val="Standaard"/>
    <w:rPr>
      <w:rFonts w:ascii="Arial" w:hAnsi="Arial"/>
      <w:b/>
      <w:bCs/>
      <w:sz w:val="15"/>
    </w:rPr>
  </w:style>
  <w:style w:type="paragraph" w:customStyle="1" w:styleId="Refgegevens">
    <w:name w:val="Ref gegevens"/>
    <w:basedOn w:val="Standaard"/>
    <w:rPr>
      <w:sz w:val="20"/>
    </w:r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customStyle="1" w:styleId="Adres">
    <w:name w:val="Adres"/>
    <w:pPr>
      <w:jc w:val="right"/>
    </w:pPr>
    <w:rPr>
      <w:rFonts w:ascii="Arial" w:hAnsi="Arial"/>
      <w:sz w:val="15"/>
      <w:lang w:val="en-GB" w:eastAsia="en-US"/>
    </w:rPr>
  </w:style>
  <w:style w:type="paragraph" w:customStyle="1" w:styleId="Departement">
    <w:name w:val="Departement"/>
    <w:pPr>
      <w:framePr w:hSpace="181" w:wrap="auto" w:vAnchor="text" w:hAnchor="margin" w:x="-679" w:y="1"/>
      <w:suppressOverlap/>
    </w:pPr>
    <w:rPr>
      <w:lang w:eastAsia="en-US"/>
    </w:rPr>
  </w:style>
  <w:style w:type="paragraph" w:customStyle="1" w:styleId="Titelactiepunten">
    <w:name w:val="Titel actiepunten"/>
    <w:rPr>
      <w:rFonts w:ascii="Arial" w:hAnsi="Arial"/>
      <w:b/>
      <w:sz w:val="22"/>
      <w:lang w:eastAsia="en-US"/>
    </w:rPr>
  </w:style>
  <w:style w:type="paragraph" w:styleId="Titel">
    <w:name w:val="Title"/>
    <w:qFormat/>
    <w:pPr>
      <w:framePr w:hSpace="181" w:wrap="auto" w:vAnchor="text" w:hAnchor="text" w:y="398"/>
      <w:suppressOverlap/>
    </w:pPr>
    <w:rPr>
      <w:rFonts w:ascii="Arial" w:hAnsi="Arial"/>
      <w:b/>
      <w:sz w:val="30"/>
      <w:lang w:val="en-GB" w:eastAsia="en-US"/>
    </w:rPr>
  </w:style>
  <w:style w:type="paragraph" w:customStyle="1" w:styleId="pagina">
    <w:name w:val="pagina"/>
    <w:basedOn w:val="Adres"/>
    <w:pPr>
      <w:framePr w:hSpace="181" w:wrap="auto" w:vAnchor="text" w:hAnchor="margin" w:x="-679" w:y="1"/>
      <w:suppressOverlap/>
      <w:jc w:val="center"/>
    </w:pPr>
    <w:rPr>
      <w:b/>
    </w:rPr>
  </w:style>
  <w:style w:type="paragraph" w:customStyle="1" w:styleId="Normalbulletlist1">
    <w:name w:val="Normal bulletlist 1"/>
    <w:basedOn w:val="Standaard"/>
    <w:pPr>
      <w:numPr>
        <w:numId w:val="2"/>
      </w:numPr>
    </w:pPr>
  </w:style>
  <w:style w:type="paragraph" w:customStyle="1" w:styleId="Normalbulletlist2">
    <w:name w:val="Normal bulletlist 2"/>
    <w:basedOn w:val="Normalbulletlist1"/>
    <w:pPr>
      <w:numPr>
        <w:numId w:val="3"/>
      </w:numPr>
    </w:pPr>
  </w:style>
  <w:style w:type="paragraph" w:customStyle="1" w:styleId="Normalbulletlist3">
    <w:name w:val="Normal bulletlist 3"/>
    <w:basedOn w:val="Normalbulletlist2"/>
    <w:pPr>
      <w:numPr>
        <w:numId w:val="1"/>
      </w:numPr>
    </w:pPr>
  </w:style>
  <w:style w:type="paragraph" w:styleId="Lijstalinea">
    <w:name w:val="List Paragraph"/>
    <w:basedOn w:val="Standaard"/>
    <w:uiPriority w:val="34"/>
    <w:qFormat/>
    <w:rsid w:val="00493109"/>
    <w:pPr>
      <w:ind w:left="720"/>
      <w:contextualSpacing/>
    </w:pPr>
  </w:style>
  <w:style w:type="table" w:styleId="Tabelraster">
    <w:name w:val="Table Grid"/>
    <w:basedOn w:val="Standaardtabel"/>
    <w:uiPriority w:val="59"/>
    <w:rsid w:val="0073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C1426"/>
    <w:rPr>
      <w:sz w:val="16"/>
      <w:szCs w:val="16"/>
    </w:rPr>
  </w:style>
  <w:style w:type="paragraph" w:styleId="Tekstopmerking">
    <w:name w:val="annotation text"/>
    <w:basedOn w:val="Standaard"/>
    <w:link w:val="TekstopmerkingChar"/>
    <w:uiPriority w:val="99"/>
    <w:semiHidden/>
    <w:unhideWhenUsed/>
    <w:rsid w:val="00DC1426"/>
    <w:rPr>
      <w:sz w:val="20"/>
      <w:szCs w:val="20"/>
    </w:rPr>
  </w:style>
  <w:style w:type="character" w:customStyle="1" w:styleId="TekstopmerkingChar">
    <w:name w:val="Tekst opmerking Char"/>
    <w:basedOn w:val="Standaardalinea-lettertype"/>
    <w:link w:val="Tekstopmerking"/>
    <w:uiPriority w:val="99"/>
    <w:semiHidden/>
    <w:rsid w:val="00DC1426"/>
    <w:rPr>
      <w:lang w:eastAsia="en-US"/>
    </w:rPr>
  </w:style>
  <w:style w:type="paragraph" w:styleId="Onderwerpvanopmerking">
    <w:name w:val="annotation subject"/>
    <w:basedOn w:val="Tekstopmerking"/>
    <w:next w:val="Tekstopmerking"/>
    <w:link w:val="OnderwerpvanopmerkingChar"/>
    <w:uiPriority w:val="99"/>
    <w:semiHidden/>
    <w:unhideWhenUsed/>
    <w:rsid w:val="00DC1426"/>
    <w:rPr>
      <w:b/>
      <w:bCs/>
    </w:rPr>
  </w:style>
  <w:style w:type="character" w:customStyle="1" w:styleId="OnderwerpvanopmerkingChar">
    <w:name w:val="Onderwerp van opmerking Char"/>
    <w:basedOn w:val="TekstopmerkingChar"/>
    <w:link w:val="Onderwerpvanopmerking"/>
    <w:uiPriority w:val="99"/>
    <w:semiHidden/>
    <w:rsid w:val="00DC1426"/>
    <w:rPr>
      <w:b/>
      <w:bCs/>
      <w:lang w:eastAsia="en-US"/>
    </w:rPr>
  </w:style>
  <w:style w:type="paragraph" w:styleId="Ballontekst">
    <w:name w:val="Balloon Text"/>
    <w:basedOn w:val="Standaard"/>
    <w:link w:val="BallontekstChar"/>
    <w:uiPriority w:val="99"/>
    <w:semiHidden/>
    <w:unhideWhenUsed/>
    <w:rsid w:val="00DC1426"/>
    <w:rPr>
      <w:rFonts w:ascii="Tahoma" w:hAnsi="Tahoma" w:cs="Tahoma"/>
      <w:sz w:val="16"/>
      <w:szCs w:val="16"/>
    </w:rPr>
  </w:style>
  <w:style w:type="character" w:customStyle="1" w:styleId="BallontekstChar">
    <w:name w:val="Ballontekst Char"/>
    <w:basedOn w:val="Standaardalinea-lettertype"/>
    <w:link w:val="Ballontekst"/>
    <w:uiPriority w:val="99"/>
    <w:semiHidden/>
    <w:rsid w:val="00DC1426"/>
    <w:rPr>
      <w:rFonts w:ascii="Tahoma" w:hAnsi="Tahoma" w:cs="Tahoma"/>
      <w:sz w:val="16"/>
      <w:szCs w:val="16"/>
      <w:lang w:eastAsia="en-US"/>
    </w:rPr>
  </w:style>
  <w:style w:type="paragraph" w:styleId="Voetnoottekst">
    <w:name w:val="footnote text"/>
    <w:basedOn w:val="Standaard"/>
    <w:link w:val="VoetnoottekstChar"/>
    <w:uiPriority w:val="99"/>
    <w:semiHidden/>
    <w:unhideWhenUsed/>
    <w:rsid w:val="00737C68"/>
    <w:rPr>
      <w:sz w:val="20"/>
      <w:szCs w:val="20"/>
    </w:rPr>
  </w:style>
  <w:style w:type="character" w:customStyle="1" w:styleId="VoetnoottekstChar">
    <w:name w:val="Voetnoottekst Char"/>
    <w:basedOn w:val="Standaardalinea-lettertype"/>
    <w:link w:val="Voetnoottekst"/>
    <w:uiPriority w:val="99"/>
    <w:semiHidden/>
    <w:rsid w:val="00737C68"/>
    <w:rPr>
      <w:lang w:eastAsia="en-US"/>
    </w:rPr>
  </w:style>
  <w:style w:type="character" w:styleId="Voetnootmarkering">
    <w:name w:val="footnote reference"/>
    <w:basedOn w:val="Standaardalinea-lettertype"/>
    <w:uiPriority w:val="99"/>
    <w:semiHidden/>
    <w:unhideWhenUsed/>
    <w:rsid w:val="00737C68"/>
    <w:rPr>
      <w:vertAlign w:val="superscript"/>
    </w:rPr>
  </w:style>
  <w:style w:type="paragraph" w:styleId="Geenafstand">
    <w:name w:val="No Spacing"/>
    <w:uiPriority w:val="1"/>
    <w:qFormat/>
    <w:rsid w:val="00D82DA1"/>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ntwerpen.be/nl/info/52d5052639d8a6ec798b4b62/organogram-stad-antwerpen" TargetMode="External"/><Relationship Id="rId4" Type="http://schemas.microsoft.com/office/2007/relationships/stylesWithEffects" Target="stylesWithEffects.xml"/><Relationship Id="rId9" Type="http://schemas.openxmlformats.org/officeDocument/2006/relationships/hyperlink" Target="http://www.antwerpen.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58750\AppData\Local\Temp\7zO43B73497\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B073-C128-4672-B9D2-5ABDFB1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Verslag.dotx</Template>
  <TotalTime>0</TotalTime>
  <Pages>7</Pages>
  <Words>1732</Words>
  <Characters>10755</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sigel</vt:lpstr>
    </vt:vector>
  </TitlesOfParts>
  <Company>KAN Design Consultants</Company>
  <LinksUpToDate>false</LinksUpToDate>
  <CharactersWithSpaces>12463</CharactersWithSpaces>
  <SharedDoc>false</SharedDoc>
  <HLinks>
    <vt:vector size="12" baseType="variant">
      <vt:variant>
        <vt:i4>3997767</vt:i4>
      </vt:variant>
      <vt:variant>
        <vt:i4>-1</vt:i4>
      </vt:variant>
      <vt:variant>
        <vt:i4>2050</vt:i4>
      </vt:variant>
      <vt:variant>
        <vt:i4>1</vt:i4>
      </vt:variant>
      <vt:variant>
        <vt:lpwstr>..\A_logo_fax.tif</vt:lpwstr>
      </vt:variant>
      <vt:variant>
        <vt:lpwstr/>
      </vt:variant>
      <vt:variant>
        <vt:i4>2097236</vt:i4>
      </vt:variant>
      <vt:variant>
        <vt:i4>-1</vt:i4>
      </vt:variant>
      <vt:variant>
        <vt:i4>2062</vt:i4>
      </vt:variant>
      <vt:variant>
        <vt:i4>1</vt:i4>
      </vt:variant>
      <vt:variant>
        <vt:lpwstr>C:\Documents and Settings\ex00701\Desktop\sjablonen\wapenschild_alg_zw.tif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sigel</dc:title>
  <dc:creator>Marjolijn Peleman</dc:creator>
  <cp:lastModifiedBy>Els Engelen (MC)</cp:lastModifiedBy>
  <cp:revision>2</cp:revision>
  <cp:lastPrinted>2018-03-06T08:25:00Z</cp:lastPrinted>
  <dcterms:created xsi:type="dcterms:W3CDTF">2019-03-04T12:56:00Z</dcterms:created>
  <dcterms:modified xsi:type="dcterms:W3CDTF">2019-03-04T12:56:00Z</dcterms:modified>
</cp:coreProperties>
</file>